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352AC" w14:textId="77777777" w:rsidR="00E53B8E" w:rsidRDefault="00E53B8E" w:rsidP="00BF0B57">
      <w:pPr>
        <w:spacing w:after="0" w:line="312" w:lineRule="auto"/>
        <w:ind w:firstLine="3828"/>
        <w:rPr>
          <w:rFonts w:ascii="Times New Roman" w:hAnsi="Times New Roman" w:cs="Times New Roman"/>
          <w:sz w:val="28"/>
          <w:szCs w:val="28"/>
        </w:rPr>
      </w:pPr>
      <w:r w:rsidRPr="00A60B35">
        <w:rPr>
          <w:rFonts w:ascii="Times New Roman" w:hAnsi="Times New Roman" w:cs="Times New Roman"/>
          <w:sz w:val="28"/>
          <w:szCs w:val="28"/>
        </w:rPr>
        <w:t xml:space="preserve">Голові разової спеціалізованої </w:t>
      </w:r>
    </w:p>
    <w:p w14:paraId="4AD770EB" w14:textId="77777777" w:rsidR="00E53B8E" w:rsidRDefault="00E53B8E" w:rsidP="00BF0B57">
      <w:pPr>
        <w:spacing w:after="0" w:line="312" w:lineRule="auto"/>
        <w:ind w:firstLine="3828"/>
        <w:rPr>
          <w:rFonts w:ascii="Times New Roman" w:hAnsi="Times New Roman" w:cs="Times New Roman"/>
          <w:sz w:val="28"/>
          <w:szCs w:val="28"/>
        </w:rPr>
      </w:pPr>
      <w:r w:rsidRPr="00A60B35">
        <w:rPr>
          <w:rFonts w:ascii="Times New Roman" w:hAnsi="Times New Roman" w:cs="Times New Roman"/>
          <w:sz w:val="28"/>
          <w:szCs w:val="28"/>
        </w:rPr>
        <w:t xml:space="preserve">вченої ради ДФ 35.735.020 </w:t>
      </w:r>
    </w:p>
    <w:p w14:paraId="4613B872" w14:textId="77777777" w:rsidR="00E53B8E" w:rsidRDefault="00E53B8E" w:rsidP="00BF0B57">
      <w:pPr>
        <w:spacing w:after="0" w:line="312" w:lineRule="auto"/>
        <w:ind w:firstLine="3828"/>
        <w:rPr>
          <w:rFonts w:ascii="Times New Roman" w:hAnsi="Times New Roman" w:cs="Times New Roman"/>
          <w:sz w:val="28"/>
          <w:szCs w:val="28"/>
        </w:rPr>
      </w:pPr>
      <w:r w:rsidRPr="00A60B35">
        <w:rPr>
          <w:rFonts w:ascii="Times New Roman" w:hAnsi="Times New Roman" w:cs="Times New Roman"/>
          <w:sz w:val="28"/>
          <w:szCs w:val="28"/>
        </w:rPr>
        <w:t xml:space="preserve">Національної академії сухопутних військ </w:t>
      </w:r>
    </w:p>
    <w:p w14:paraId="7D97B56B" w14:textId="77777777" w:rsidR="00E53B8E" w:rsidRDefault="00E53B8E" w:rsidP="00BF0B57">
      <w:pPr>
        <w:spacing w:after="0" w:line="312" w:lineRule="auto"/>
        <w:ind w:firstLine="3828"/>
        <w:rPr>
          <w:rFonts w:ascii="Times New Roman" w:hAnsi="Times New Roman" w:cs="Times New Roman"/>
          <w:sz w:val="28"/>
          <w:szCs w:val="28"/>
        </w:rPr>
      </w:pPr>
      <w:r w:rsidRPr="00A60B35">
        <w:rPr>
          <w:rFonts w:ascii="Times New Roman" w:hAnsi="Times New Roman" w:cs="Times New Roman"/>
          <w:sz w:val="28"/>
          <w:szCs w:val="28"/>
        </w:rPr>
        <w:t xml:space="preserve">імені гетьмана Петра Сагайдачного, </w:t>
      </w:r>
    </w:p>
    <w:p w14:paraId="4017B911" w14:textId="77777777" w:rsidR="00E53B8E" w:rsidRDefault="00E53B8E" w:rsidP="00BF0B57">
      <w:pPr>
        <w:spacing w:after="0" w:line="312" w:lineRule="auto"/>
        <w:ind w:firstLine="3828"/>
        <w:rPr>
          <w:rFonts w:ascii="Times New Roman" w:hAnsi="Times New Roman" w:cs="Times New Roman"/>
          <w:sz w:val="28"/>
          <w:szCs w:val="28"/>
        </w:rPr>
      </w:pPr>
      <w:r w:rsidRPr="00A60B35">
        <w:rPr>
          <w:rFonts w:ascii="Times New Roman" w:hAnsi="Times New Roman" w:cs="Times New Roman"/>
          <w:sz w:val="28"/>
          <w:szCs w:val="28"/>
        </w:rPr>
        <w:t xml:space="preserve">доктору історичних наук, професору </w:t>
      </w:r>
    </w:p>
    <w:p w14:paraId="692389EE" w14:textId="77777777" w:rsidR="00E53B8E" w:rsidRDefault="00E53B8E" w:rsidP="00BF0B57">
      <w:pPr>
        <w:spacing w:after="0" w:line="312" w:lineRule="auto"/>
        <w:ind w:firstLine="3828"/>
        <w:rPr>
          <w:rFonts w:ascii="Times New Roman" w:hAnsi="Times New Roman" w:cs="Times New Roman"/>
          <w:sz w:val="28"/>
          <w:szCs w:val="28"/>
        </w:rPr>
      </w:pPr>
      <w:r w:rsidRPr="00A60B35">
        <w:rPr>
          <w:rFonts w:ascii="Times New Roman" w:hAnsi="Times New Roman" w:cs="Times New Roman"/>
          <w:sz w:val="28"/>
          <w:szCs w:val="28"/>
        </w:rPr>
        <w:t>полковник КУЦЬКІЙ Олесі Миколаївні</w:t>
      </w:r>
    </w:p>
    <w:p w14:paraId="136F579D" w14:textId="77777777" w:rsidR="00E53B8E" w:rsidRDefault="00E53B8E" w:rsidP="00BF0B57">
      <w:pPr>
        <w:spacing w:after="0" w:line="312" w:lineRule="auto"/>
        <w:ind w:firstLine="3828"/>
        <w:rPr>
          <w:rFonts w:ascii="Times New Roman" w:hAnsi="Times New Roman" w:cs="Times New Roman"/>
          <w:sz w:val="28"/>
          <w:szCs w:val="28"/>
        </w:rPr>
      </w:pPr>
      <w:r>
        <w:rPr>
          <w:rFonts w:ascii="Times New Roman" w:hAnsi="Times New Roman" w:cs="Times New Roman"/>
          <w:sz w:val="28"/>
          <w:szCs w:val="28"/>
        </w:rPr>
        <w:t>вул. Героїв Майдану, 32, м. Львів-26, 79026</w:t>
      </w:r>
    </w:p>
    <w:p w14:paraId="3180E7F2" w14:textId="77777777" w:rsidR="00E53B8E" w:rsidRDefault="00E53B8E" w:rsidP="00BF0B57">
      <w:pPr>
        <w:spacing w:after="0" w:line="312" w:lineRule="auto"/>
        <w:rPr>
          <w:rFonts w:ascii="Times New Roman" w:hAnsi="Times New Roman" w:cs="Times New Roman"/>
          <w:sz w:val="28"/>
          <w:szCs w:val="28"/>
        </w:rPr>
      </w:pPr>
    </w:p>
    <w:p w14:paraId="394EF473" w14:textId="77777777" w:rsidR="00E53B8E" w:rsidRDefault="00E53B8E" w:rsidP="00BF0B57">
      <w:pPr>
        <w:spacing w:after="0" w:line="312" w:lineRule="auto"/>
        <w:rPr>
          <w:rFonts w:ascii="Times New Roman" w:hAnsi="Times New Roman" w:cs="Times New Roman"/>
          <w:sz w:val="28"/>
          <w:szCs w:val="28"/>
        </w:rPr>
      </w:pPr>
    </w:p>
    <w:p w14:paraId="2504A8D6" w14:textId="77777777" w:rsidR="00E53B8E" w:rsidRPr="00A60B35" w:rsidRDefault="00E53B8E" w:rsidP="00BF0B57">
      <w:pPr>
        <w:spacing w:after="0" w:line="312" w:lineRule="auto"/>
        <w:ind w:left="142" w:right="281"/>
        <w:jc w:val="center"/>
        <w:rPr>
          <w:rFonts w:ascii="Times New Roman" w:hAnsi="Times New Roman" w:cs="Times New Roman"/>
          <w:b/>
          <w:sz w:val="28"/>
          <w:szCs w:val="28"/>
        </w:rPr>
      </w:pPr>
      <w:r w:rsidRPr="00A60B35">
        <w:rPr>
          <w:rFonts w:ascii="Times New Roman" w:hAnsi="Times New Roman" w:cs="Times New Roman"/>
          <w:b/>
          <w:sz w:val="28"/>
          <w:szCs w:val="28"/>
        </w:rPr>
        <w:t>ВІДГУК</w:t>
      </w:r>
    </w:p>
    <w:p w14:paraId="3187B6E7" w14:textId="77777777" w:rsidR="00E53B8E" w:rsidRPr="00297199" w:rsidRDefault="00E53B8E" w:rsidP="00BF0B57">
      <w:pPr>
        <w:spacing w:after="0" w:line="312" w:lineRule="auto"/>
        <w:jc w:val="center"/>
        <w:rPr>
          <w:rFonts w:ascii="Times New Roman" w:hAnsi="Times New Roman" w:cs="Times New Roman"/>
          <w:sz w:val="28"/>
          <w:szCs w:val="28"/>
        </w:rPr>
      </w:pPr>
      <w:r>
        <w:rPr>
          <w:rFonts w:ascii="Times New Roman" w:hAnsi="Times New Roman" w:cs="Times New Roman"/>
          <w:b/>
          <w:sz w:val="28"/>
          <w:szCs w:val="28"/>
        </w:rPr>
        <w:t>о</w:t>
      </w:r>
      <w:r w:rsidRPr="00A60B35">
        <w:rPr>
          <w:rFonts w:ascii="Times New Roman" w:hAnsi="Times New Roman" w:cs="Times New Roman"/>
          <w:b/>
          <w:sz w:val="28"/>
          <w:szCs w:val="28"/>
        </w:rPr>
        <w:t xml:space="preserve">фіційного опонента на дисертацію </w:t>
      </w:r>
      <w:r w:rsidRPr="00297199">
        <w:rPr>
          <w:rFonts w:ascii="Times New Roman" w:hAnsi="Times New Roman" w:cs="Times New Roman"/>
          <w:sz w:val="28"/>
          <w:szCs w:val="28"/>
        </w:rPr>
        <w:t>Трембецького Андрія Васильовича</w:t>
      </w:r>
    </w:p>
    <w:p w14:paraId="78D9486B" w14:textId="45321468" w:rsidR="00E53B8E" w:rsidRDefault="00E53B8E" w:rsidP="00BF0B57">
      <w:pPr>
        <w:spacing w:after="0" w:line="312" w:lineRule="auto"/>
        <w:jc w:val="center"/>
        <w:rPr>
          <w:rFonts w:ascii="Times New Roman" w:hAnsi="Times New Roman" w:cs="Times New Roman"/>
          <w:b/>
          <w:sz w:val="28"/>
          <w:szCs w:val="28"/>
        </w:rPr>
      </w:pPr>
      <w:r w:rsidRPr="00297199">
        <w:rPr>
          <w:rFonts w:ascii="Times New Roman" w:hAnsi="Times New Roman" w:cs="Times New Roman"/>
          <w:sz w:val="28"/>
          <w:szCs w:val="28"/>
        </w:rPr>
        <w:t>«Військово-політична діяльність Дмитра Вітовського» представлен</w:t>
      </w:r>
      <w:r>
        <w:rPr>
          <w:rFonts w:ascii="Times New Roman" w:hAnsi="Times New Roman" w:cs="Times New Roman"/>
          <w:sz w:val="28"/>
          <w:szCs w:val="28"/>
        </w:rPr>
        <w:t>у</w:t>
      </w:r>
      <w:r w:rsidRPr="00297199">
        <w:rPr>
          <w:rFonts w:ascii="Times New Roman" w:hAnsi="Times New Roman" w:cs="Times New Roman"/>
          <w:sz w:val="28"/>
          <w:szCs w:val="28"/>
        </w:rPr>
        <w:t xml:space="preserve"> на здобуття наукового ступеня доктора філософії </w:t>
      </w:r>
      <w:r>
        <w:rPr>
          <w:rFonts w:ascii="Times New Roman" w:hAnsi="Times New Roman" w:cs="Times New Roman"/>
          <w:b/>
          <w:sz w:val="28"/>
          <w:szCs w:val="28"/>
        </w:rPr>
        <w:t xml:space="preserve">з галузі </w:t>
      </w:r>
    </w:p>
    <w:p w14:paraId="42BC1E44" w14:textId="77777777" w:rsidR="00E53B8E" w:rsidRDefault="00E53B8E" w:rsidP="00BF0B57">
      <w:pPr>
        <w:spacing w:after="0" w:line="312" w:lineRule="auto"/>
        <w:ind w:left="142" w:right="281"/>
        <w:jc w:val="center"/>
        <w:rPr>
          <w:rFonts w:ascii="Times New Roman" w:hAnsi="Times New Roman" w:cs="Times New Roman"/>
          <w:b/>
          <w:sz w:val="28"/>
          <w:szCs w:val="28"/>
        </w:rPr>
      </w:pPr>
      <w:r>
        <w:rPr>
          <w:rFonts w:ascii="Times New Roman" w:hAnsi="Times New Roman" w:cs="Times New Roman"/>
          <w:b/>
          <w:sz w:val="28"/>
          <w:szCs w:val="28"/>
        </w:rPr>
        <w:t xml:space="preserve">знань 03 </w:t>
      </w:r>
      <w:r w:rsidRPr="005F1A64">
        <w:rPr>
          <w:rFonts w:ascii="Times New Roman" w:hAnsi="Times New Roman" w:cs="Times New Roman"/>
          <w:b/>
          <w:sz w:val="28"/>
          <w:szCs w:val="28"/>
        </w:rPr>
        <w:t>Гуманітарні</w:t>
      </w:r>
      <w:r>
        <w:rPr>
          <w:rFonts w:ascii="Times New Roman" w:hAnsi="Times New Roman" w:cs="Times New Roman"/>
          <w:b/>
          <w:sz w:val="28"/>
          <w:szCs w:val="28"/>
        </w:rPr>
        <w:t xml:space="preserve"> науки за спеціальністю</w:t>
      </w:r>
      <w:r w:rsidRPr="00A60B35">
        <w:rPr>
          <w:rFonts w:ascii="Times New Roman" w:hAnsi="Times New Roman" w:cs="Times New Roman"/>
          <w:b/>
          <w:sz w:val="28"/>
          <w:szCs w:val="28"/>
        </w:rPr>
        <w:t xml:space="preserve"> </w:t>
      </w:r>
    </w:p>
    <w:p w14:paraId="45E1F809" w14:textId="77777777" w:rsidR="00E53B8E" w:rsidRPr="00A60B35" w:rsidRDefault="00E53B8E" w:rsidP="00BF0B57">
      <w:pPr>
        <w:spacing w:after="0" w:line="312" w:lineRule="auto"/>
        <w:ind w:left="142" w:right="281"/>
        <w:jc w:val="center"/>
        <w:rPr>
          <w:rFonts w:ascii="Times New Roman" w:hAnsi="Times New Roman" w:cs="Times New Roman"/>
          <w:b/>
          <w:sz w:val="28"/>
          <w:szCs w:val="28"/>
        </w:rPr>
      </w:pPr>
      <w:r w:rsidRPr="00A60B35">
        <w:rPr>
          <w:rFonts w:ascii="Times New Roman" w:hAnsi="Times New Roman" w:cs="Times New Roman"/>
          <w:b/>
          <w:sz w:val="28"/>
          <w:szCs w:val="28"/>
        </w:rPr>
        <w:t>032 Історія та археологія</w:t>
      </w:r>
    </w:p>
    <w:p w14:paraId="08F5493D" w14:textId="77777777" w:rsidR="00E53B8E" w:rsidRDefault="00E53B8E" w:rsidP="00BF0B57">
      <w:pPr>
        <w:spacing w:after="0" w:line="312" w:lineRule="auto"/>
        <w:ind w:left="142" w:right="281" w:firstLine="567"/>
        <w:rPr>
          <w:rFonts w:ascii="Times New Roman" w:hAnsi="Times New Roman" w:cs="Times New Roman"/>
          <w:sz w:val="28"/>
          <w:szCs w:val="28"/>
        </w:rPr>
      </w:pPr>
    </w:p>
    <w:p w14:paraId="42FE2001" w14:textId="7C3C65C3" w:rsidR="00A56EB5" w:rsidRDefault="00E53B8E" w:rsidP="00BF0B57">
      <w:pPr>
        <w:spacing w:after="0" w:line="312" w:lineRule="auto"/>
        <w:ind w:left="142" w:right="281" w:firstLine="567"/>
        <w:jc w:val="both"/>
        <w:rPr>
          <w:rFonts w:ascii="Times New Roman" w:hAnsi="Times New Roman" w:cs="Times New Roman"/>
          <w:sz w:val="28"/>
          <w:szCs w:val="28"/>
        </w:rPr>
      </w:pPr>
      <w:r w:rsidRPr="002E75B6">
        <w:rPr>
          <w:rFonts w:ascii="Times New Roman" w:hAnsi="Times New Roman" w:cs="Times New Roman"/>
          <w:b/>
          <w:sz w:val="28"/>
          <w:szCs w:val="28"/>
        </w:rPr>
        <w:t>Актуальність теми дисертації.</w:t>
      </w:r>
      <w:r>
        <w:rPr>
          <w:rFonts w:ascii="Times New Roman" w:hAnsi="Times New Roman" w:cs="Times New Roman"/>
          <w:b/>
          <w:sz w:val="28"/>
          <w:szCs w:val="28"/>
        </w:rPr>
        <w:t xml:space="preserve"> </w:t>
      </w:r>
      <w:r w:rsidR="00DA1FB9" w:rsidRPr="00297199">
        <w:rPr>
          <w:rFonts w:ascii="Times New Roman" w:hAnsi="Times New Roman" w:cs="Times New Roman"/>
          <w:sz w:val="28"/>
          <w:szCs w:val="28"/>
        </w:rPr>
        <w:t>За кожною історичною подією чи процесом стоять люди, а серед них є ініціатори, організатори</w:t>
      </w:r>
      <w:r w:rsidR="00C66471">
        <w:rPr>
          <w:rFonts w:ascii="Times New Roman" w:hAnsi="Times New Roman" w:cs="Times New Roman"/>
          <w:sz w:val="28"/>
          <w:szCs w:val="28"/>
        </w:rPr>
        <w:t>,</w:t>
      </w:r>
      <w:r w:rsidR="00DA1FB9" w:rsidRPr="00297199">
        <w:rPr>
          <w:rFonts w:ascii="Times New Roman" w:hAnsi="Times New Roman" w:cs="Times New Roman"/>
          <w:sz w:val="28"/>
          <w:szCs w:val="28"/>
        </w:rPr>
        <w:t xml:space="preserve"> співорганізатори</w:t>
      </w:r>
      <w:r w:rsidR="00C66471">
        <w:rPr>
          <w:rFonts w:ascii="Times New Roman" w:hAnsi="Times New Roman" w:cs="Times New Roman"/>
          <w:sz w:val="28"/>
          <w:szCs w:val="28"/>
        </w:rPr>
        <w:t xml:space="preserve"> тощо</w:t>
      </w:r>
      <w:r w:rsidR="00DA1FB9" w:rsidRPr="00297199">
        <w:rPr>
          <w:rFonts w:ascii="Times New Roman" w:hAnsi="Times New Roman" w:cs="Times New Roman"/>
          <w:sz w:val="28"/>
          <w:szCs w:val="28"/>
        </w:rPr>
        <w:t xml:space="preserve">. </w:t>
      </w:r>
      <w:r w:rsidR="008D682D">
        <w:rPr>
          <w:rFonts w:ascii="Times New Roman" w:hAnsi="Times New Roman" w:cs="Times New Roman"/>
          <w:sz w:val="28"/>
          <w:szCs w:val="28"/>
        </w:rPr>
        <w:t>Тому часто об’єктом та предметом наукового інтересу для і</w:t>
      </w:r>
      <w:r w:rsidR="00DA1FB9" w:rsidRPr="00297199">
        <w:rPr>
          <w:rFonts w:ascii="Times New Roman" w:hAnsi="Times New Roman" w:cs="Times New Roman"/>
          <w:sz w:val="28"/>
          <w:szCs w:val="28"/>
        </w:rPr>
        <w:t>сторик</w:t>
      </w:r>
      <w:r w:rsidR="008D682D">
        <w:rPr>
          <w:rFonts w:ascii="Times New Roman" w:hAnsi="Times New Roman" w:cs="Times New Roman"/>
          <w:sz w:val="28"/>
          <w:szCs w:val="28"/>
        </w:rPr>
        <w:t xml:space="preserve">а є, крім подій та процесів, </w:t>
      </w:r>
      <w:r w:rsidR="00DA1FB9" w:rsidRPr="00297199">
        <w:rPr>
          <w:rFonts w:ascii="Times New Roman" w:hAnsi="Times New Roman" w:cs="Times New Roman"/>
          <w:sz w:val="28"/>
          <w:szCs w:val="28"/>
        </w:rPr>
        <w:t>конкретн</w:t>
      </w:r>
      <w:r w:rsidR="008D682D">
        <w:rPr>
          <w:rFonts w:ascii="Times New Roman" w:hAnsi="Times New Roman" w:cs="Times New Roman"/>
          <w:sz w:val="28"/>
          <w:szCs w:val="28"/>
        </w:rPr>
        <w:t>а</w:t>
      </w:r>
      <w:r w:rsidR="00DA1FB9" w:rsidRPr="00297199">
        <w:rPr>
          <w:rFonts w:ascii="Times New Roman" w:hAnsi="Times New Roman" w:cs="Times New Roman"/>
          <w:sz w:val="28"/>
          <w:szCs w:val="28"/>
        </w:rPr>
        <w:t xml:space="preserve"> людин</w:t>
      </w:r>
      <w:r w:rsidR="008D682D">
        <w:rPr>
          <w:rFonts w:ascii="Times New Roman" w:hAnsi="Times New Roman" w:cs="Times New Roman"/>
          <w:sz w:val="28"/>
          <w:szCs w:val="28"/>
        </w:rPr>
        <w:t>а</w:t>
      </w:r>
      <w:r w:rsidR="00DA1FB9" w:rsidRPr="00297199">
        <w:rPr>
          <w:rFonts w:ascii="Times New Roman" w:hAnsi="Times New Roman" w:cs="Times New Roman"/>
          <w:sz w:val="28"/>
          <w:szCs w:val="28"/>
        </w:rPr>
        <w:t>, як</w:t>
      </w:r>
      <w:r w:rsidR="008D682D">
        <w:rPr>
          <w:rFonts w:ascii="Times New Roman" w:hAnsi="Times New Roman" w:cs="Times New Roman"/>
          <w:sz w:val="28"/>
          <w:szCs w:val="28"/>
        </w:rPr>
        <w:t xml:space="preserve">а стоїть за </w:t>
      </w:r>
      <w:r w:rsidR="00BF0B57">
        <w:rPr>
          <w:rFonts w:ascii="Times New Roman" w:hAnsi="Times New Roman" w:cs="Times New Roman"/>
          <w:sz w:val="28"/>
          <w:szCs w:val="28"/>
        </w:rPr>
        <w:t xml:space="preserve">всім </w:t>
      </w:r>
      <w:r w:rsidR="008D682D">
        <w:rPr>
          <w:rFonts w:ascii="Times New Roman" w:hAnsi="Times New Roman" w:cs="Times New Roman"/>
          <w:sz w:val="28"/>
          <w:szCs w:val="28"/>
        </w:rPr>
        <w:t xml:space="preserve">цим. </w:t>
      </w:r>
      <w:r w:rsidR="00A56EB5">
        <w:rPr>
          <w:rFonts w:ascii="Times New Roman" w:hAnsi="Times New Roman" w:cs="Times New Roman"/>
          <w:sz w:val="28"/>
          <w:szCs w:val="28"/>
        </w:rPr>
        <w:t xml:space="preserve">Однією з ключових постатей молодіжного українського громадсько-політичного життя Галичини </w:t>
      </w:r>
      <w:r w:rsidR="00BF0B57">
        <w:rPr>
          <w:rFonts w:ascii="Times New Roman" w:hAnsi="Times New Roman" w:cs="Times New Roman"/>
          <w:sz w:val="28"/>
          <w:szCs w:val="28"/>
        </w:rPr>
        <w:t>на початку ХХ ст.</w:t>
      </w:r>
      <w:r w:rsidR="00A56EB5">
        <w:rPr>
          <w:rFonts w:ascii="Times New Roman" w:hAnsi="Times New Roman" w:cs="Times New Roman"/>
          <w:sz w:val="28"/>
          <w:szCs w:val="28"/>
        </w:rPr>
        <w:t xml:space="preserve">, військової діяльності в роки </w:t>
      </w:r>
      <w:r w:rsidR="00BF0B57">
        <w:rPr>
          <w:rFonts w:ascii="Times New Roman" w:hAnsi="Times New Roman" w:cs="Times New Roman"/>
          <w:sz w:val="28"/>
          <w:szCs w:val="28"/>
        </w:rPr>
        <w:t xml:space="preserve">Першої світової </w:t>
      </w:r>
      <w:r w:rsidR="00A56EB5">
        <w:rPr>
          <w:rFonts w:ascii="Times New Roman" w:hAnsi="Times New Roman" w:cs="Times New Roman"/>
          <w:sz w:val="28"/>
          <w:szCs w:val="28"/>
        </w:rPr>
        <w:t>війни та відродження української державності в 1918-1919</w:t>
      </w:r>
      <w:r w:rsidR="00BF0B57">
        <w:rPr>
          <w:rFonts w:ascii="Times New Roman" w:hAnsi="Times New Roman" w:cs="Times New Roman"/>
          <w:sz w:val="28"/>
          <w:szCs w:val="28"/>
        </w:rPr>
        <w:t> </w:t>
      </w:r>
      <w:r w:rsidR="00A56EB5">
        <w:rPr>
          <w:rFonts w:ascii="Times New Roman" w:hAnsi="Times New Roman" w:cs="Times New Roman"/>
          <w:sz w:val="28"/>
          <w:szCs w:val="28"/>
        </w:rPr>
        <w:t xml:space="preserve">рр. є Дмитро Вітовський </w:t>
      </w:r>
      <w:r w:rsidR="002F074B" w:rsidRPr="00297199">
        <w:rPr>
          <w:rFonts w:ascii="Times New Roman" w:hAnsi="Times New Roman" w:cs="Times New Roman"/>
          <w:sz w:val="28"/>
          <w:szCs w:val="28"/>
        </w:rPr>
        <w:t>(1887 – 1919)</w:t>
      </w:r>
      <w:r w:rsidR="0041774E" w:rsidRPr="00297199">
        <w:rPr>
          <w:rFonts w:ascii="Times New Roman" w:hAnsi="Times New Roman" w:cs="Times New Roman"/>
          <w:sz w:val="28"/>
          <w:szCs w:val="28"/>
        </w:rPr>
        <w:t>.</w:t>
      </w:r>
      <w:r w:rsidR="00A56EB5">
        <w:rPr>
          <w:rFonts w:ascii="Times New Roman" w:hAnsi="Times New Roman" w:cs="Times New Roman"/>
          <w:sz w:val="28"/>
          <w:szCs w:val="28"/>
        </w:rPr>
        <w:t xml:space="preserve"> </w:t>
      </w:r>
      <w:r w:rsidR="00BF0B57">
        <w:rPr>
          <w:rFonts w:ascii="Times New Roman" w:hAnsi="Times New Roman" w:cs="Times New Roman"/>
          <w:sz w:val="28"/>
          <w:szCs w:val="28"/>
        </w:rPr>
        <w:t xml:space="preserve">Короткий життєвий шлях, але дуже багатий на події, які заслуговують особливої уваги та наукового аналізу. </w:t>
      </w:r>
      <w:r w:rsidR="00376F03" w:rsidRPr="00297199">
        <w:rPr>
          <w:rFonts w:ascii="Times New Roman" w:hAnsi="Times New Roman" w:cs="Times New Roman"/>
          <w:sz w:val="28"/>
          <w:szCs w:val="28"/>
        </w:rPr>
        <w:t xml:space="preserve">Закономірно, що його діяльність ставала неодноразово предметом </w:t>
      </w:r>
      <w:r w:rsidR="00A56EB5">
        <w:rPr>
          <w:rFonts w:ascii="Times New Roman" w:hAnsi="Times New Roman" w:cs="Times New Roman"/>
          <w:sz w:val="28"/>
          <w:szCs w:val="28"/>
        </w:rPr>
        <w:t xml:space="preserve">спогадів, науково-популярних та </w:t>
      </w:r>
      <w:r w:rsidR="00376F03" w:rsidRPr="00297199">
        <w:rPr>
          <w:rFonts w:ascii="Times New Roman" w:hAnsi="Times New Roman" w:cs="Times New Roman"/>
          <w:sz w:val="28"/>
          <w:szCs w:val="28"/>
        </w:rPr>
        <w:t>наукових досліджень.</w:t>
      </w:r>
      <w:r w:rsidR="00666135" w:rsidRPr="00297199">
        <w:rPr>
          <w:rFonts w:ascii="Times New Roman" w:hAnsi="Times New Roman" w:cs="Times New Roman"/>
          <w:sz w:val="28"/>
          <w:szCs w:val="28"/>
        </w:rPr>
        <w:t xml:space="preserve"> Загалом, він належно вписаний у пантеон відомих борців за українську державність</w:t>
      </w:r>
      <w:r w:rsidR="00A56EB5">
        <w:rPr>
          <w:rFonts w:ascii="Times New Roman" w:hAnsi="Times New Roman" w:cs="Times New Roman"/>
          <w:sz w:val="28"/>
          <w:szCs w:val="28"/>
        </w:rPr>
        <w:t xml:space="preserve"> початку ХХ ст.</w:t>
      </w:r>
      <w:r w:rsidR="00FB580E" w:rsidRPr="00297199">
        <w:rPr>
          <w:rFonts w:ascii="Times New Roman" w:hAnsi="Times New Roman" w:cs="Times New Roman"/>
          <w:sz w:val="28"/>
          <w:szCs w:val="28"/>
        </w:rPr>
        <w:t xml:space="preserve"> </w:t>
      </w:r>
    </w:p>
    <w:p w14:paraId="216E3AAA" w14:textId="5D181787" w:rsidR="00F372BC" w:rsidRDefault="00F372BC" w:rsidP="00BF0B57">
      <w:pPr>
        <w:spacing w:after="0" w:line="312" w:lineRule="auto"/>
        <w:ind w:left="142" w:right="281" w:firstLine="567"/>
        <w:jc w:val="both"/>
        <w:rPr>
          <w:rFonts w:ascii="Times New Roman" w:hAnsi="Times New Roman" w:cs="Times New Roman"/>
          <w:sz w:val="28"/>
          <w:szCs w:val="28"/>
        </w:rPr>
      </w:pPr>
      <w:r w:rsidRPr="00297199">
        <w:rPr>
          <w:rFonts w:ascii="Times New Roman" w:hAnsi="Times New Roman" w:cs="Times New Roman"/>
          <w:sz w:val="28"/>
          <w:szCs w:val="28"/>
        </w:rPr>
        <w:t xml:space="preserve">Однак, </w:t>
      </w:r>
      <w:r w:rsidR="00FB580E" w:rsidRPr="00297199">
        <w:rPr>
          <w:rFonts w:ascii="Times New Roman" w:hAnsi="Times New Roman" w:cs="Times New Roman"/>
          <w:sz w:val="28"/>
          <w:szCs w:val="28"/>
        </w:rPr>
        <w:t>початок війни росії проти України в 2014 р.</w:t>
      </w:r>
      <w:r w:rsidR="00F81CD4" w:rsidRPr="00297199">
        <w:rPr>
          <w:rFonts w:ascii="Times New Roman" w:hAnsi="Times New Roman" w:cs="Times New Roman"/>
          <w:sz w:val="28"/>
          <w:szCs w:val="28"/>
        </w:rPr>
        <w:t xml:space="preserve">, а особливо </w:t>
      </w:r>
      <w:r w:rsidR="00FB580E" w:rsidRPr="00297199">
        <w:rPr>
          <w:rFonts w:ascii="Times New Roman" w:hAnsi="Times New Roman" w:cs="Times New Roman"/>
          <w:sz w:val="28"/>
          <w:szCs w:val="28"/>
        </w:rPr>
        <w:t>повномасштабне вторгнення 24 лютого 2022 р.</w:t>
      </w:r>
      <w:r w:rsidR="00F81CD4" w:rsidRPr="00297199">
        <w:rPr>
          <w:rFonts w:ascii="Times New Roman" w:hAnsi="Times New Roman" w:cs="Times New Roman"/>
          <w:sz w:val="28"/>
          <w:szCs w:val="28"/>
        </w:rPr>
        <w:t xml:space="preserve">, </w:t>
      </w:r>
      <w:r w:rsidRPr="00297199">
        <w:rPr>
          <w:rFonts w:ascii="Times New Roman" w:hAnsi="Times New Roman" w:cs="Times New Roman"/>
          <w:sz w:val="28"/>
          <w:szCs w:val="28"/>
        </w:rPr>
        <w:t xml:space="preserve">засвідчили, що ми таки не достатньо усвідомили досвід Д. Вітовського </w:t>
      </w:r>
      <w:r w:rsidR="00391575" w:rsidRPr="00297199">
        <w:rPr>
          <w:rFonts w:ascii="Times New Roman" w:hAnsi="Times New Roman" w:cs="Times New Roman"/>
          <w:sz w:val="28"/>
          <w:szCs w:val="28"/>
        </w:rPr>
        <w:t xml:space="preserve">та </w:t>
      </w:r>
      <w:r w:rsidR="00273267">
        <w:rPr>
          <w:rFonts w:ascii="Times New Roman" w:hAnsi="Times New Roman" w:cs="Times New Roman"/>
          <w:sz w:val="28"/>
          <w:szCs w:val="28"/>
        </w:rPr>
        <w:t xml:space="preserve">його побратимів. </w:t>
      </w:r>
      <w:r w:rsidR="00F81CD4" w:rsidRPr="00297199">
        <w:rPr>
          <w:rFonts w:ascii="Times New Roman" w:hAnsi="Times New Roman" w:cs="Times New Roman"/>
          <w:sz w:val="28"/>
          <w:szCs w:val="28"/>
        </w:rPr>
        <w:t xml:space="preserve">В іншому </w:t>
      </w:r>
      <w:r w:rsidR="00273267">
        <w:rPr>
          <w:rFonts w:ascii="Times New Roman" w:hAnsi="Times New Roman" w:cs="Times New Roman"/>
          <w:sz w:val="28"/>
          <w:szCs w:val="28"/>
        </w:rPr>
        <w:t>випадку</w:t>
      </w:r>
      <w:r w:rsidR="00F81CD4" w:rsidRPr="00297199">
        <w:rPr>
          <w:rFonts w:ascii="Times New Roman" w:hAnsi="Times New Roman" w:cs="Times New Roman"/>
          <w:sz w:val="28"/>
          <w:szCs w:val="28"/>
        </w:rPr>
        <w:t xml:space="preserve"> ми були б постійно готові до війни</w:t>
      </w:r>
      <w:r w:rsidR="00CA7970">
        <w:rPr>
          <w:rFonts w:ascii="Times New Roman" w:hAnsi="Times New Roman" w:cs="Times New Roman"/>
          <w:sz w:val="28"/>
          <w:szCs w:val="28"/>
        </w:rPr>
        <w:t xml:space="preserve"> та мали дуже сильну армію</w:t>
      </w:r>
      <w:r w:rsidR="00F81CD4" w:rsidRPr="00297199">
        <w:rPr>
          <w:rFonts w:ascii="Times New Roman" w:hAnsi="Times New Roman" w:cs="Times New Roman"/>
          <w:sz w:val="28"/>
          <w:szCs w:val="28"/>
        </w:rPr>
        <w:t xml:space="preserve">. </w:t>
      </w:r>
      <w:r w:rsidR="00273267">
        <w:rPr>
          <w:rFonts w:ascii="Times New Roman" w:hAnsi="Times New Roman" w:cs="Times New Roman"/>
          <w:sz w:val="28"/>
          <w:szCs w:val="28"/>
        </w:rPr>
        <w:t xml:space="preserve">Шукаючи відповіді на те чим може завершитись сучасна російсько-українська війна, ми часто занурюємось у події війн за українську державність </w:t>
      </w:r>
      <w:r w:rsidR="00F81CD4" w:rsidRPr="00297199">
        <w:rPr>
          <w:rFonts w:ascii="Times New Roman" w:hAnsi="Times New Roman" w:cs="Times New Roman"/>
          <w:sz w:val="28"/>
          <w:szCs w:val="28"/>
        </w:rPr>
        <w:t>перш</w:t>
      </w:r>
      <w:r w:rsidR="00273267">
        <w:rPr>
          <w:rFonts w:ascii="Times New Roman" w:hAnsi="Times New Roman" w:cs="Times New Roman"/>
          <w:sz w:val="28"/>
          <w:szCs w:val="28"/>
        </w:rPr>
        <w:t>ої</w:t>
      </w:r>
      <w:r w:rsidR="00F81CD4" w:rsidRPr="00297199">
        <w:rPr>
          <w:rFonts w:ascii="Times New Roman" w:hAnsi="Times New Roman" w:cs="Times New Roman"/>
          <w:sz w:val="28"/>
          <w:szCs w:val="28"/>
        </w:rPr>
        <w:t xml:space="preserve"> половин</w:t>
      </w:r>
      <w:r w:rsidR="00273267">
        <w:rPr>
          <w:rFonts w:ascii="Times New Roman" w:hAnsi="Times New Roman" w:cs="Times New Roman"/>
          <w:sz w:val="28"/>
          <w:szCs w:val="28"/>
        </w:rPr>
        <w:t>и</w:t>
      </w:r>
      <w:r w:rsidR="00F81CD4" w:rsidRPr="00297199">
        <w:rPr>
          <w:rFonts w:ascii="Times New Roman" w:hAnsi="Times New Roman" w:cs="Times New Roman"/>
          <w:sz w:val="28"/>
          <w:szCs w:val="28"/>
        </w:rPr>
        <w:t xml:space="preserve"> ХХ </w:t>
      </w:r>
      <w:r w:rsidR="00273267">
        <w:rPr>
          <w:rFonts w:ascii="Times New Roman" w:hAnsi="Times New Roman" w:cs="Times New Roman"/>
          <w:sz w:val="28"/>
          <w:szCs w:val="28"/>
        </w:rPr>
        <w:t xml:space="preserve">ст. Через ті події намагаємось зрозуміти </w:t>
      </w:r>
      <w:r w:rsidR="00A00D23" w:rsidRPr="00297199">
        <w:rPr>
          <w:rFonts w:ascii="Times New Roman" w:hAnsi="Times New Roman" w:cs="Times New Roman"/>
          <w:sz w:val="28"/>
          <w:szCs w:val="28"/>
        </w:rPr>
        <w:t xml:space="preserve">свій військовий потенціал, за що воюємо, а також полегшити біль втрат. Адже, </w:t>
      </w:r>
      <w:r w:rsidR="00A00D23" w:rsidRPr="00297199">
        <w:rPr>
          <w:rFonts w:ascii="Times New Roman" w:hAnsi="Times New Roman" w:cs="Times New Roman"/>
          <w:sz w:val="28"/>
          <w:szCs w:val="28"/>
        </w:rPr>
        <w:lastRenderedPageBreak/>
        <w:t xml:space="preserve">пам’ять та наукова спадщина про Д. Вітовського та його соратників засвідчує, що ніхто не забутий, а отже ніхто не буде забутий. </w:t>
      </w:r>
      <w:r w:rsidR="00297199" w:rsidRPr="00297199">
        <w:rPr>
          <w:rFonts w:ascii="Times New Roman" w:hAnsi="Times New Roman" w:cs="Times New Roman"/>
          <w:sz w:val="28"/>
          <w:szCs w:val="28"/>
        </w:rPr>
        <w:t>По різному ця пам’ять буде представлена та донесена до широкого загалу, а досвід досліджений та проаналізований.</w:t>
      </w:r>
      <w:r w:rsidR="00C567FB">
        <w:rPr>
          <w:rFonts w:ascii="Times New Roman" w:hAnsi="Times New Roman" w:cs="Times New Roman"/>
          <w:sz w:val="28"/>
          <w:szCs w:val="28"/>
        </w:rPr>
        <w:t xml:space="preserve"> У даному випадку масштаб діяльності Д. Вітовського представлений у дисертаційній науковій роботі.</w:t>
      </w:r>
    </w:p>
    <w:p w14:paraId="513621CE" w14:textId="4E540051" w:rsidR="00E53B8E" w:rsidRDefault="00E53B8E" w:rsidP="00BF0B57">
      <w:pPr>
        <w:spacing w:after="0" w:line="312" w:lineRule="auto"/>
        <w:ind w:left="142" w:right="281" w:firstLine="567"/>
        <w:jc w:val="both"/>
        <w:rPr>
          <w:rFonts w:ascii="Times New Roman" w:hAnsi="Times New Roman" w:cs="Times New Roman"/>
          <w:sz w:val="28"/>
          <w:szCs w:val="28"/>
        </w:rPr>
      </w:pPr>
      <w:r w:rsidRPr="009E578E">
        <w:rPr>
          <w:rFonts w:ascii="Times New Roman" w:hAnsi="Times New Roman" w:cs="Times New Roman"/>
          <w:b/>
          <w:sz w:val="28"/>
          <w:szCs w:val="28"/>
        </w:rPr>
        <w:t>Зв’язок роботи з науковими програмами, планами, темами.</w:t>
      </w:r>
      <w:r>
        <w:rPr>
          <w:rFonts w:ascii="Times New Roman" w:hAnsi="Times New Roman" w:cs="Times New Roman"/>
          <w:b/>
          <w:sz w:val="28"/>
          <w:szCs w:val="28"/>
        </w:rPr>
        <w:t xml:space="preserve"> </w:t>
      </w:r>
      <w:r w:rsidRPr="00E53B8E">
        <w:rPr>
          <w:rFonts w:ascii="Times New Roman" w:hAnsi="Times New Roman" w:cs="Times New Roman"/>
          <w:sz w:val="28"/>
          <w:szCs w:val="28"/>
        </w:rPr>
        <w:t>Дисертацію виконано в рамках науково-дослідного напряму наукової та науково-технічної діяльності кафедри гуманітарних наук Інституту морально-психологічного забезпечення Національної академії сухопутних військ імені гетьмана Петра Сагайдачного «Особливості висвітлення проблематики Української національної революції 1917-1921 років в сучасних воєнно-історичних дослідженнях», у межах НДР Науково-дослідної лабораторії воєнно-історичних досліджень Наукового центру сухопутних військ «УНР» (номер державної реєстрації 0121U110539). Автором підготовлено розділ «Аналіз відображення діяльності вищого військового керівництва ЗУНР у сучасній українській воєнно-історичній думці».</w:t>
      </w:r>
    </w:p>
    <w:p w14:paraId="4AFD88FE" w14:textId="529E563F" w:rsidR="00A00D23" w:rsidRPr="00C567FB" w:rsidRDefault="00C567FB" w:rsidP="00BF0B57">
      <w:pPr>
        <w:spacing w:after="0" w:line="312" w:lineRule="auto"/>
        <w:ind w:left="142" w:right="281" w:firstLine="567"/>
        <w:jc w:val="both"/>
        <w:rPr>
          <w:rFonts w:ascii="Times New Roman" w:hAnsi="Times New Roman" w:cs="Times New Roman"/>
          <w:b/>
          <w:sz w:val="28"/>
          <w:szCs w:val="28"/>
        </w:rPr>
      </w:pPr>
      <w:r w:rsidRPr="009E578E">
        <w:rPr>
          <w:rFonts w:ascii="Times New Roman" w:hAnsi="Times New Roman" w:cs="Times New Roman"/>
          <w:b/>
          <w:sz w:val="28"/>
          <w:szCs w:val="28"/>
        </w:rPr>
        <w:t>Достовірність та обґрунтованість отриманих результатів та запропонованих автором рішень, висновків, рекомендацій.</w:t>
      </w:r>
      <w:r>
        <w:rPr>
          <w:rFonts w:ascii="Times New Roman" w:hAnsi="Times New Roman" w:cs="Times New Roman"/>
          <w:b/>
          <w:sz w:val="28"/>
          <w:szCs w:val="28"/>
        </w:rPr>
        <w:t xml:space="preserve"> </w:t>
      </w:r>
      <w:r w:rsidR="0007265B">
        <w:rPr>
          <w:rFonts w:ascii="Times New Roman" w:hAnsi="Times New Roman" w:cs="Times New Roman"/>
          <w:sz w:val="28"/>
          <w:szCs w:val="28"/>
        </w:rPr>
        <w:t xml:space="preserve">Є всі підстави стверджувати, що наукова дисертаційна робота виконана Андрієм Трембецьким є самостійним та комплексним дослідженням. </w:t>
      </w:r>
      <w:r w:rsidRPr="00C567FB">
        <w:rPr>
          <w:rFonts w:ascii="Times New Roman" w:hAnsi="Times New Roman" w:cs="Times New Roman"/>
          <w:sz w:val="28"/>
          <w:szCs w:val="28"/>
        </w:rPr>
        <w:t>Структура дисертаційної роботи, побудована за проблемно-хронологічним принципом, є логічною, обґрунтованою та відповідає специфіці комплексного дослідження запропонованої здобувачем наукової проблеми.</w:t>
      </w:r>
      <w:r>
        <w:rPr>
          <w:rFonts w:ascii="Times New Roman" w:hAnsi="Times New Roman" w:cs="Times New Roman"/>
          <w:sz w:val="28"/>
          <w:szCs w:val="28"/>
        </w:rPr>
        <w:t xml:space="preserve"> Зокрема, </w:t>
      </w:r>
      <w:r w:rsidR="0007265B">
        <w:rPr>
          <w:rFonts w:ascii="Times New Roman" w:hAnsi="Times New Roman" w:cs="Times New Roman"/>
          <w:sz w:val="28"/>
          <w:szCs w:val="28"/>
        </w:rPr>
        <w:t xml:space="preserve">складається з </w:t>
      </w:r>
      <w:r w:rsidR="00C018E9">
        <w:rPr>
          <w:rFonts w:ascii="Times New Roman" w:hAnsi="Times New Roman" w:cs="Times New Roman"/>
          <w:sz w:val="28"/>
          <w:szCs w:val="28"/>
        </w:rPr>
        <w:t xml:space="preserve">анотації, переліку скорочень, </w:t>
      </w:r>
      <w:r w:rsidR="0007265B">
        <w:rPr>
          <w:rFonts w:ascii="Times New Roman" w:hAnsi="Times New Roman" w:cs="Times New Roman"/>
          <w:sz w:val="28"/>
          <w:szCs w:val="28"/>
        </w:rPr>
        <w:t>вступу, п’яти розділів, висновків</w:t>
      </w:r>
      <w:r w:rsidR="00C018E9">
        <w:rPr>
          <w:rFonts w:ascii="Times New Roman" w:hAnsi="Times New Roman" w:cs="Times New Roman"/>
          <w:sz w:val="28"/>
          <w:szCs w:val="28"/>
        </w:rPr>
        <w:t xml:space="preserve">, списку джерел, історіографії </w:t>
      </w:r>
      <w:r w:rsidR="0007265B">
        <w:rPr>
          <w:rFonts w:ascii="Times New Roman" w:hAnsi="Times New Roman" w:cs="Times New Roman"/>
          <w:sz w:val="28"/>
          <w:szCs w:val="28"/>
        </w:rPr>
        <w:t xml:space="preserve">та додатків. </w:t>
      </w:r>
      <w:r w:rsidR="00214A93">
        <w:rPr>
          <w:rFonts w:ascii="Times New Roman" w:hAnsi="Times New Roman" w:cs="Times New Roman"/>
          <w:sz w:val="28"/>
          <w:szCs w:val="28"/>
        </w:rPr>
        <w:t xml:space="preserve">Це відповідає вимогам до оформлення рукопису дисертації. </w:t>
      </w:r>
    </w:p>
    <w:p w14:paraId="2986505D" w14:textId="5A3B35ED" w:rsidR="00C018E9" w:rsidRDefault="00C018E9"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Вступ до дисертації має всі відповідні структурні компоненти: обґрунтування вибору теми, з</w:t>
      </w:r>
      <w:r w:rsidR="007C5FE5" w:rsidRPr="007C5FE5">
        <w:rPr>
          <w:rFonts w:ascii="Times New Roman" w:hAnsi="Times New Roman" w:cs="Times New Roman"/>
          <w:sz w:val="28"/>
          <w:szCs w:val="28"/>
        </w:rPr>
        <w:t>в’язок роботи з науковими програмами, планами, темами</w:t>
      </w:r>
      <w:r w:rsidR="007C5FE5">
        <w:rPr>
          <w:rFonts w:ascii="Times New Roman" w:hAnsi="Times New Roman" w:cs="Times New Roman"/>
          <w:sz w:val="28"/>
          <w:szCs w:val="28"/>
        </w:rPr>
        <w:t xml:space="preserve">, мету, завдання, об’єкт, предмет, хронологічні рамки, територіальні рамки, методологічну основу, наукову новизну, практичне значення та результати апробації. </w:t>
      </w:r>
      <w:r w:rsidR="001A662A">
        <w:rPr>
          <w:rFonts w:ascii="Times New Roman" w:hAnsi="Times New Roman" w:cs="Times New Roman"/>
          <w:sz w:val="28"/>
          <w:szCs w:val="28"/>
        </w:rPr>
        <w:t xml:space="preserve">Змістовне наповнення всіх цих компонентів </w:t>
      </w:r>
      <w:r w:rsidR="00954069">
        <w:rPr>
          <w:rFonts w:ascii="Times New Roman" w:hAnsi="Times New Roman" w:cs="Times New Roman"/>
          <w:sz w:val="28"/>
          <w:szCs w:val="28"/>
        </w:rPr>
        <w:t xml:space="preserve">змістовне та логічне. Наукова </w:t>
      </w:r>
      <w:r w:rsidR="00CA5DA6">
        <w:rPr>
          <w:rFonts w:ascii="Times New Roman" w:hAnsi="Times New Roman" w:cs="Times New Roman"/>
          <w:sz w:val="28"/>
          <w:szCs w:val="28"/>
        </w:rPr>
        <w:t>новизна відповідає змісту роботи та отриманим результатам дослідження, а також, що досягнена поставлена мета та реалізовано завдання. Робота складається з п’яти розділів, а кожен розділ поділений на підрозділи. Така структура свідчить про те, що автор ґрунтовно підійшов</w:t>
      </w:r>
      <w:r w:rsidR="009D6661">
        <w:rPr>
          <w:rFonts w:ascii="Times New Roman" w:hAnsi="Times New Roman" w:cs="Times New Roman"/>
          <w:sz w:val="28"/>
          <w:szCs w:val="28"/>
        </w:rPr>
        <w:t xml:space="preserve"> до наукової розробки постаті Д. Вітовського. </w:t>
      </w:r>
    </w:p>
    <w:p w14:paraId="213177D9" w14:textId="162CDC5A" w:rsidR="00481678" w:rsidRDefault="00CA5DA6"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Перший розділ</w:t>
      </w:r>
      <w:r w:rsidR="009D6661">
        <w:rPr>
          <w:rFonts w:ascii="Times New Roman" w:hAnsi="Times New Roman" w:cs="Times New Roman"/>
          <w:sz w:val="28"/>
          <w:szCs w:val="28"/>
        </w:rPr>
        <w:t xml:space="preserve"> «Історіографія, джерела, методологія дослідження» </w:t>
      </w:r>
      <w:r w:rsidR="00DF209F">
        <w:rPr>
          <w:rFonts w:ascii="Times New Roman" w:hAnsi="Times New Roman" w:cs="Times New Roman"/>
          <w:sz w:val="28"/>
          <w:szCs w:val="28"/>
        </w:rPr>
        <w:t xml:space="preserve">розкриває стан наукової розробки даної проблеми, </w:t>
      </w:r>
      <w:r w:rsidR="00056272">
        <w:rPr>
          <w:rFonts w:ascii="Times New Roman" w:hAnsi="Times New Roman" w:cs="Times New Roman"/>
          <w:sz w:val="28"/>
          <w:szCs w:val="28"/>
        </w:rPr>
        <w:t xml:space="preserve">залучені </w:t>
      </w:r>
      <w:r w:rsidR="00F044A1">
        <w:rPr>
          <w:rFonts w:ascii="Times New Roman" w:hAnsi="Times New Roman" w:cs="Times New Roman"/>
          <w:sz w:val="28"/>
          <w:szCs w:val="28"/>
        </w:rPr>
        <w:t xml:space="preserve">опубліковані та неопубліковані джерела, а також використані під час роботи наукові методи. Щодо історіографії, то автор дисертації обрав аналіз за </w:t>
      </w:r>
      <w:r w:rsidR="00466D96">
        <w:rPr>
          <w:rFonts w:ascii="Times New Roman" w:hAnsi="Times New Roman" w:cs="Times New Roman"/>
          <w:sz w:val="28"/>
          <w:szCs w:val="28"/>
        </w:rPr>
        <w:t xml:space="preserve">традиційним </w:t>
      </w:r>
      <w:r w:rsidR="00F044A1">
        <w:rPr>
          <w:rFonts w:ascii="Times New Roman" w:hAnsi="Times New Roman" w:cs="Times New Roman"/>
          <w:sz w:val="28"/>
          <w:szCs w:val="28"/>
        </w:rPr>
        <w:t>хронологічним принципом</w:t>
      </w:r>
      <w:r w:rsidR="00466D96">
        <w:rPr>
          <w:rFonts w:ascii="Times New Roman" w:hAnsi="Times New Roman" w:cs="Times New Roman"/>
          <w:sz w:val="28"/>
          <w:szCs w:val="28"/>
        </w:rPr>
        <w:t xml:space="preserve">, поділивши на міжвоєнну історіографію, повоєнну до 1991 р. та </w:t>
      </w:r>
      <w:r w:rsidR="00CA7970">
        <w:rPr>
          <w:rFonts w:ascii="Times New Roman" w:hAnsi="Times New Roman" w:cs="Times New Roman"/>
          <w:sz w:val="28"/>
          <w:szCs w:val="28"/>
        </w:rPr>
        <w:t>сучасну</w:t>
      </w:r>
      <w:r w:rsidR="00466D96">
        <w:rPr>
          <w:rFonts w:ascii="Times New Roman" w:hAnsi="Times New Roman" w:cs="Times New Roman"/>
          <w:sz w:val="28"/>
          <w:szCs w:val="28"/>
        </w:rPr>
        <w:t xml:space="preserve">. </w:t>
      </w:r>
      <w:r w:rsidR="006F1BE6">
        <w:rPr>
          <w:rFonts w:ascii="Times New Roman" w:hAnsi="Times New Roman" w:cs="Times New Roman"/>
          <w:sz w:val="28"/>
          <w:szCs w:val="28"/>
        </w:rPr>
        <w:t>Точкою від якої відштовхується є праці присвячені Легіону УСС, а не Д. Вітовському.</w:t>
      </w:r>
      <w:r w:rsidR="00466D96">
        <w:rPr>
          <w:rFonts w:ascii="Times New Roman" w:hAnsi="Times New Roman" w:cs="Times New Roman"/>
          <w:sz w:val="28"/>
          <w:szCs w:val="28"/>
        </w:rPr>
        <w:t xml:space="preserve"> </w:t>
      </w:r>
      <w:r w:rsidR="00146B5D">
        <w:rPr>
          <w:rFonts w:ascii="Times New Roman" w:hAnsi="Times New Roman" w:cs="Times New Roman"/>
          <w:sz w:val="28"/>
          <w:szCs w:val="28"/>
        </w:rPr>
        <w:t xml:space="preserve">В основному </w:t>
      </w:r>
      <w:r w:rsidR="00B40CD1">
        <w:rPr>
          <w:rFonts w:ascii="Times New Roman" w:hAnsi="Times New Roman" w:cs="Times New Roman"/>
          <w:sz w:val="28"/>
          <w:szCs w:val="28"/>
        </w:rPr>
        <w:t>літератур</w:t>
      </w:r>
      <w:r w:rsidR="00146B5D">
        <w:rPr>
          <w:rFonts w:ascii="Times New Roman" w:hAnsi="Times New Roman" w:cs="Times New Roman"/>
          <w:sz w:val="28"/>
          <w:szCs w:val="28"/>
        </w:rPr>
        <w:t>а</w:t>
      </w:r>
      <w:r w:rsidR="00B40CD1">
        <w:rPr>
          <w:rFonts w:ascii="Times New Roman" w:hAnsi="Times New Roman" w:cs="Times New Roman"/>
          <w:sz w:val="28"/>
          <w:szCs w:val="28"/>
        </w:rPr>
        <w:t xml:space="preserve">, яка </w:t>
      </w:r>
      <w:r w:rsidR="00146B5D">
        <w:rPr>
          <w:rFonts w:ascii="Times New Roman" w:hAnsi="Times New Roman" w:cs="Times New Roman"/>
          <w:sz w:val="28"/>
          <w:szCs w:val="28"/>
        </w:rPr>
        <w:t xml:space="preserve">залучена для дослідження є праці присвячені Легіону УСС, ЗУНР та Польсько-українській війні. Натомість авторами більшості праць про Д. Вітовського є його сучасники, а отже вони мають характер спогадів. </w:t>
      </w:r>
      <w:r w:rsidR="00481678">
        <w:rPr>
          <w:rFonts w:ascii="Times New Roman" w:hAnsi="Times New Roman" w:cs="Times New Roman"/>
          <w:sz w:val="28"/>
          <w:szCs w:val="28"/>
        </w:rPr>
        <w:t>Крім того, ц</w:t>
      </w:r>
      <w:r w:rsidR="00146B5D">
        <w:rPr>
          <w:rFonts w:ascii="Times New Roman" w:hAnsi="Times New Roman" w:cs="Times New Roman"/>
          <w:sz w:val="28"/>
          <w:szCs w:val="28"/>
        </w:rPr>
        <w:t xml:space="preserve">е доводить, що постать </w:t>
      </w:r>
      <w:r w:rsidR="00481678">
        <w:rPr>
          <w:rFonts w:ascii="Times New Roman" w:hAnsi="Times New Roman" w:cs="Times New Roman"/>
          <w:sz w:val="28"/>
          <w:szCs w:val="28"/>
        </w:rPr>
        <w:t xml:space="preserve">Д. Вітовського не була предметом комплексного дослідження. </w:t>
      </w:r>
    </w:p>
    <w:p w14:paraId="615A3844" w14:textId="14FC0882" w:rsidR="00E53BB5" w:rsidRDefault="00E53BB5"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Джерельна база структурована за принципом опублікованих та неопублікованих </w:t>
      </w:r>
      <w:r w:rsidR="00E339BB">
        <w:rPr>
          <w:rFonts w:ascii="Times New Roman" w:hAnsi="Times New Roman" w:cs="Times New Roman"/>
          <w:sz w:val="28"/>
          <w:szCs w:val="28"/>
        </w:rPr>
        <w:t xml:space="preserve">матеріалів. </w:t>
      </w:r>
      <w:r w:rsidR="0001786B">
        <w:rPr>
          <w:rFonts w:ascii="Times New Roman" w:hAnsi="Times New Roman" w:cs="Times New Roman"/>
          <w:sz w:val="28"/>
          <w:szCs w:val="28"/>
        </w:rPr>
        <w:t>Зокрема, періодичні видання, спогади</w:t>
      </w:r>
      <w:r w:rsidR="00475A90">
        <w:rPr>
          <w:rFonts w:ascii="Times New Roman" w:hAnsi="Times New Roman" w:cs="Times New Roman"/>
          <w:sz w:val="28"/>
          <w:szCs w:val="28"/>
        </w:rPr>
        <w:t>, збірники документів</w:t>
      </w:r>
      <w:r w:rsidR="0001786B">
        <w:rPr>
          <w:rFonts w:ascii="Times New Roman" w:hAnsi="Times New Roman" w:cs="Times New Roman"/>
          <w:sz w:val="28"/>
          <w:szCs w:val="28"/>
        </w:rPr>
        <w:t xml:space="preserve"> та архівні </w:t>
      </w:r>
      <w:r w:rsidR="00475A90">
        <w:rPr>
          <w:rFonts w:ascii="Times New Roman" w:hAnsi="Times New Roman" w:cs="Times New Roman"/>
          <w:sz w:val="28"/>
          <w:szCs w:val="28"/>
        </w:rPr>
        <w:t>джерела</w:t>
      </w:r>
      <w:r w:rsidR="0001786B">
        <w:rPr>
          <w:rFonts w:ascii="Times New Roman" w:hAnsi="Times New Roman" w:cs="Times New Roman"/>
          <w:sz w:val="28"/>
          <w:szCs w:val="28"/>
        </w:rPr>
        <w:t>.</w:t>
      </w:r>
      <w:r w:rsidR="00475A90">
        <w:rPr>
          <w:rFonts w:ascii="Times New Roman" w:hAnsi="Times New Roman" w:cs="Times New Roman"/>
          <w:sz w:val="28"/>
          <w:szCs w:val="28"/>
        </w:rPr>
        <w:t xml:space="preserve"> Серед джерельного матеріалу є статті Д. Вітовського. </w:t>
      </w:r>
      <w:r w:rsidR="00EA7F43">
        <w:rPr>
          <w:rFonts w:ascii="Times New Roman" w:hAnsi="Times New Roman" w:cs="Times New Roman"/>
          <w:sz w:val="28"/>
          <w:szCs w:val="28"/>
        </w:rPr>
        <w:t xml:space="preserve">Кількість залученого джерельного матеріалу, особливо архівного, прийнятна для досягнення поставлених цілей та наукової новизни. </w:t>
      </w:r>
    </w:p>
    <w:p w14:paraId="56CE9783" w14:textId="4E1A8388" w:rsidR="00A15CF9" w:rsidRDefault="005F5F83"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Методологія дослідження запропонована автором дисертації достатньо переконлива та логічна. </w:t>
      </w:r>
    </w:p>
    <w:p w14:paraId="2E3D3338" w14:textId="520E2815" w:rsidR="00351FE0" w:rsidRDefault="00BA7281"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Другий розділ «Формування суспільно-політичних поглядів, громадсько-політична діяльність (кінець ХІХ ст. – 1914)». Цей період діяльності Д. Вітовського автор дисертації досліджує </w:t>
      </w:r>
      <w:r w:rsidR="009E5A4E">
        <w:rPr>
          <w:rFonts w:ascii="Times New Roman" w:hAnsi="Times New Roman" w:cs="Times New Roman"/>
          <w:sz w:val="28"/>
          <w:szCs w:val="28"/>
        </w:rPr>
        <w:t>оглядово</w:t>
      </w:r>
      <w:r w:rsidR="00204E4C">
        <w:rPr>
          <w:rFonts w:ascii="Times New Roman" w:hAnsi="Times New Roman" w:cs="Times New Roman"/>
          <w:sz w:val="28"/>
          <w:szCs w:val="28"/>
        </w:rPr>
        <w:t>.</w:t>
      </w:r>
      <w:r w:rsidR="006A4A9D">
        <w:rPr>
          <w:rFonts w:ascii="Times New Roman" w:hAnsi="Times New Roman" w:cs="Times New Roman"/>
          <w:sz w:val="28"/>
          <w:szCs w:val="28"/>
        </w:rPr>
        <w:t xml:space="preserve"> </w:t>
      </w:r>
      <w:r w:rsidR="009E5A4E">
        <w:rPr>
          <w:rFonts w:ascii="Times New Roman" w:hAnsi="Times New Roman" w:cs="Times New Roman"/>
          <w:sz w:val="28"/>
          <w:szCs w:val="28"/>
        </w:rPr>
        <w:t xml:space="preserve">Спробував розібратись з навчанням у польській гімназії в </w:t>
      </w:r>
      <w:r w:rsidR="006A4A9D">
        <w:rPr>
          <w:rFonts w:ascii="Times New Roman" w:hAnsi="Times New Roman" w:cs="Times New Roman"/>
          <w:sz w:val="28"/>
          <w:szCs w:val="28"/>
        </w:rPr>
        <w:t>Станіславові</w:t>
      </w:r>
      <w:r w:rsidR="009E5A4E">
        <w:rPr>
          <w:rFonts w:ascii="Times New Roman" w:hAnsi="Times New Roman" w:cs="Times New Roman"/>
          <w:sz w:val="28"/>
          <w:szCs w:val="28"/>
        </w:rPr>
        <w:t xml:space="preserve"> та </w:t>
      </w:r>
      <w:r w:rsidR="006A4A9D">
        <w:rPr>
          <w:rFonts w:ascii="Times New Roman" w:hAnsi="Times New Roman" w:cs="Times New Roman"/>
          <w:sz w:val="28"/>
          <w:szCs w:val="28"/>
        </w:rPr>
        <w:t>на факультеті права та політичних знань у Львівському університеті</w:t>
      </w:r>
      <w:r w:rsidR="009E5A4E">
        <w:rPr>
          <w:rFonts w:ascii="Times New Roman" w:hAnsi="Times New Roman" w:cs="Times New Roman"/>
          <w:sz w:val="28"/>
          <w:szCs w:val="28"/>
        </w:rPr>
        <w:t xml:space="preserve">. </w:t>
      </w:r>
      <w:r w:rsidR="005E2482">
        <w:rPr>
          <w:rFonts w:ascii="Times New Roman" w:hAnsi="Times New Roman" w:cs="Times New Roman"/>
          <w:sz w:val="28"/>
          <w:szCs w:val="28"/>
        </w:rPr>
        <w:t>В</w:t>
      </w:r>
      <w:r w:rsidR="00B42A95">
        <w:rPr>
          <w:rFonts w:ascii="Times New Roman" w:hAnsi="Times New Roman" w:cs="Times New Roman"/>
          <w:sz w:val="28"/>
          <w:szCs w:val="28"/>
        </w:rPr>
        <w:t>ідсутність детально</w:t>
      </w:r>
      <w:r w:rsidR="005E2482">
        <w:rPr>
          <w:rFonts w:ascii="Times New Roman" w:hAnsi="Times New Roman" w:cs="Times New Roman"/>
          <w:sz w:val="28"/>
          <w:szCs w:val="28"/>
        </w:rPr>
        <w:t xml:space="preserve">го огляду цього періоду життя </w:t>
      </w:r>
      <w:r w:rsidR="00B42A95">
        <w:rPr>
          <w:rFonts w:ascii="Times New Roman" w:hAnsi="Times New Roman" w:cs="Times New Roman"/>
          <w:sz w:val="28"/>
          <w:szCs w:val="28"/>
        </w:rPr>
        <w:t xml:space="preserve">дає можливість добре зрозуміти, ким таки був у гімназійні та студентські роки Д. Вітовський. </w:t>
      </w:r>
      <w:r w:rsidR="00961992">
        <w:rPr>
          <w:rFonts w:ascii="Times New Roman" w:hAnsi="Times New Roman" w:cs="Times New Roman"/>
          <w:sz w:val="28"/>
          <w:szCs w:val="28"/>
        </w:rPr>
        <w:t xml:space="preserve">Розкрито членство в таємному гімназійному українському гуртку, навчання в університеті, яке фактично було дистанційним, вирок по справі 1 липня 1910 р. та перспективи навчання в університеті. </w:t>
      </w:r>
      <w:r w:rsidR="005E2482">
        <w:rPr>
          <w:rFonts w:ascii="Times New Roman" w:hAnsi="Times New Roman" w:cs="Times New Roman"/>
          <w:sz w:val="28"/>
          <w:szCs w:val="28"/>
        </w:rPr>
        <w:t>Представлено</w:t>
      </w:r>
      <w:r w:rsidR="00961992">
        <w:rPr>
          <w:rFonts w:ascii="Times New Roman" w:hAnsi="Times New Roman" w:cs="Times New Roman"/>
          <w:sz w:val="28"/>
          <w:szCs w:val="28"/>
        </w:rPr>
        <w:t xml:space="preserve"> підготовку та успішну реалізацію з в’язниці в Станіславові М. Січинського. Відзначено продовження навчання в Краківському університеті. </w:t>
      </w:r>
      <w:r w:rsidR="00351FE0">
        <w:rPr>
          <w:rFonts w:ascii="Times New Roman" w:hAnsi="Times New Roman" w:cs="Times New Roman"/>
          <w:sz w:val="28"/>
          <w:szCs w:val="28"/>
        </w:rPr>
        <w:t>Загалом формується добре розуміння хто такий Д. Вітовський в українському суспільно-політичному житті Галичини перед початком Першої світової війни. Це відомий студент для українського суспільства Станіславова та Львова, якому не байдужа проблема українського університету, політичні репресії тощо.</w:t>
      </w:r>
    </w:p>
    <w:p w14:paraId="63796E3F" w14:textId="7BEFE201" w:rsidR="0096290D" w:rsidRDefault="00C275CA"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Третій розділ «Участь у Першій світовій війні» складається з двох підрозділів. Перший розкриває діяльність Д. Вітовського в Легіоні УСС та І-му полку УСС, а другий підрозділ культурно-просвітню роботу на Волині.</w:t>
      </w:r>
      <w:r w:rsidR="0087620E">
        <w:rPr>
          <w:rFonts w:ascii="Times New Roman" w:hAnsi="Times New Roman" w:cs="Times New Roman"/>
          <w:sz w:val="28"/>
          <w:szCs w:val="28"/>
        </w:rPr>
        <w:t xml:space="preserve"> Детально </w:t>
      </w:r>
      <w:r w:rsidR="0087620E">
        <w:rPr>
          <w:rFonts w:ascii="Times New Roman" w:hAnsi="Times New Roman" w:cs="Times New Roman"/>
          <w:sz w:val="28"/>
          <w:szCs w:val="28"/>
        </w:rPr>
        <w:lastRenderedPageBreak/>
        <w:t xml:space="preserve">описано створення Легіону УСС, вступ у цей добровольчий підрозділ Д. Вітовського, його призначення та діяльність. Попри це, хотілось б отримати </w:t>
      </w:r>
      <w:r w:rsidR="00FF6116">
        <w:rPr>
          <w:rFonts w:ascii="Times New Roman" w:hAnsi="Times New Roman" w:cs="Times New Roman"/>
          <w:sz w:val="28"/>
          <w:szCs w:val="28"/>
        </w:rPr>
        <w:t>пояснення</w:t>
      </w:r>
      <w:r w:rsidR="0087620E">
        <w:rPr>
          <w:rFonts w:ascii="Times New Roman" w:hAnsi="Times New Roman" w:cs="Times New Roman"/>
          <w:sz w:val="28"/>
          <w:szCs w:val="28"/>
        </w:rPr>
        <w:t>,</w:t>
      </w:r>
      <w:r w:rsidR="00FF6116">
        <w:rPr>
          <w:rFonts w:ascii="Times New Roman" w:hAnsi="Times New Roman" w:cs="Times New Roman"/>
          <w:sz w:val="28"/>
          <w:szCs w:val="28"/>
        </w:rPr>
        <w:t xml:space="preserve"> чому на початку війни він не був мобілізований до лав австрійської армії, а пішов добровольцем до Легіону УСС</w:t>
      </w:r>
      <w:r w:rsidR="0087620E">
        <w:rPr>
          <w:rFonts w:ascii="Times New Roman" w:hAnsi="Times New Roman" w:cs="Times New Roman"/>
          <w:sz w:val="28"/>
          <w:szCs w:val="28"/>
        </w:rPr>
        <w:t xml:space="preserve">. </w:t>
      </w:r>
      <w:r w:rsidR="00B85D86">
        <w:rPr>
          <w:rFonts w:ascii="Times New Roman" w:hAnsi="Times New Roman" w:cs="Times New Roman"/>
          <w:sz w:val="28"/>
          <w:szCs w:val="28"/>
        </w:rPr>
        <w:t xml:space="preserve">Звертає увагу на конфлікт з Грицем Коссаком, роль Д. Вітовського у розвитку національно-патріотичної роботи в УСС, створенні фонду УСС та періодичного видання «Наш шлях». </w:t>
      </w:r>
      <w:r w:rsidR="00495EDD">
        <w:rPr>
          <w:rFonts w:ascii="Times New Roman" w:hAnsi="Times New Roman" w:cs="Times New Roman"/>
          <w:sz w:val="28"/>
          <w:szCs w:val="28"/>
        </w:rPr>
        <w:t xml:space="preserve">Після поранення Д. Вітовський продовжив службу в УСС, але в Коші УСС, підрозділ, який готував резерв для бойових частин усісів. У бойову частину він повернувся весною 1917 р., а це час відродження засад української державності </w:t>
      </w:r>
      <w:r w:rsidR="007A34CE">
        <w:rPr>
          <w:rFonts w:ascii="Times New Roman" w:hAnsi="Times New Roman" w:cs="Times New Roman"/>
          <w:sz w:val="28"/>
          <w:szCs w:val="28"/>
        </w:rPr>
        <w:t xml:space="preserve">на колонізованих росією українських землях. </w:t>
      </w:r>
      <w:r w:rsidR="00E82787">
        <w:rPr>
          <w:rFonts w:ascii="Times New Roman" w:hAnsi="Times New Roman" w:cs="Times New Roman"/>
          <w:sz w:val="28"/>
          <w:szCs w:val="28"/>
        </w:rPr>
        <w:t xml:space="preserve">Тут автор дисертації звертає увагу на те, що Д. Вітовський, як і загалом усуси, підтримали ці процеси, а частина рвалась перейти на сторону Центральної Ради. У контексті цих подій Д. Вітовський відіграв основну роль у збереженні І-го полку УСС. Хоча таки на початку 1918 р. </w:t>
      </w:r>
      <w:r w:rsidR="009531BC">
        <w:rPr>
          <w:rFonts w:ascii="Times New Roman" w:hAnsi="Times New Roman" w:cs="Times New Roman"/>
          <w:sz w:val="28"/>
          <w:szCs w:val="28"/>
        </w:rPr>
        <w:t xml:space="preserve">був звільнений з полку. </w:t>
      </w:r>
    </w:p>
    <w:p w14:paraId="01C4AAD2" w14:textId="77777777" w:rsidR="008431A3" w:rsidRDefault="00B45F32"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Дворічна відсутність Д. Вітовського в бойовій частині І-го полку УСС, а служба в Коші УСС, позначена культурно-просвітньою діяльністю на звільненій від росії українській історичній території Волині. </w:t>
      </w:r>
      <w:r w:rsidR="00AD759B">
        <w:rPr>
          <w:rFonts w:ascii="Times New Roman" w:hAnsi="Times New Roman" w:cs="Times New Roman"/>
          <w:sz w:val="28"/>
          <w:szCs w:val="28"/>
        </w:rPr>
        <w:t xml:space="preserve">А. Трембіцький достатньо ґрунтовно розкриває цей період. У сучасних реаліях, це демонстрація універсальності Д. Вітовського, який міг виконувати різні завдання в роки війни. Цією роботою вони заклали міцну добру славу для УСС, як тій військові силі, яка може виконувати бойові та гуманітарні завдання. Цією ж роботою деякі сили УСС займались впродовж 1918 р. на звільнених від більшовиків землях УНР – Української Держави. </w:t>
      </w:r>
      <w:r w:rsidR="008431A3">
        <w:rPr>
          <w:rFonts w:ascii="Times New Roman" w:hAnsi="Times New Roman" w:cs="Times New Roman"/>
          <w:sz w:val="28"/>
          <w:szCs w:val="28"/>
        </w:rPr>
        <w:t xml:space="preserve">Це шкільництво, просвіта, театральне життя тощо та все українською мовою. І тут без сумніву Д. Вітовський ключова постать. </w:t>
      </w:r>
    </w:p>
    <w:p w14:paraId="2E7E7947" w14:textId="37345367" w:rsidR="00C275CA" w:rsidRDefault="00AD759B"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8B15B1">
        <w:rPr>
          <w:rFonts w:ascii="Times New Roman" w:hAnsi="Times New Roman" w:cs="Times New Roman"/>
          <w:sz w:val="28"/>
          <w:szCs w:val="28"/>
        </w:rPr>
        <w:t xml:space="preserve">Четвертий розділ «Державотворча праця в ЗУНР» </w:t>
      </w:r>
      <w:r w:rsidR="00A16BFF">
        <w:rPr>
          <w:rFonts w:ascii="Times New Roman" w:hAnsi="Times New Roman" w:cs="Times New Roman"/>
          <w:sz w:val="28"/>
          <w:szCs w:val="28"/>
        </w:rPr>
        <w:t xml:space="preserve">також має два підрозділи. Перший підрозділ присвячений дуже короткому періоду його життя та діяльності, але мабуть найважливішому. </w:t>
      </w:r>
      <w:r w:rsidR="00E54717">
        <w:rPr>
          <w:rFonts w:ascii="Times New Roman" w:hAnsi="Times New Roman" w:cs="Times New Roman"/>
          <w:sz w:val="28"/>
          <w:szCs w:val="28"/>
        </w:rPr>
        <w:t>Йдеться про підготовку та проведення 1 листопада 1918 р.</w:t>
      </w:r>
      <w:r w:rsidR="00B023A4">
        <w:rPr>
          <w:rFonts w:ascii="Times New Roman" w:hAnsi="Times New Roman" w:cs="Times New Roman"/>
          <w:sz w:val="28"/>
          <w:szCs w:val="28"/>
        </w:rPr>
        <w:t xml:space="preserve"> Листопадового чину</w:t>
      </w:r>
      <w:r w:rsidR="00E54717">
        <w:rPr>
          <w:rFonts w:ascii="Times New Roman" w:hAnsi="Times New Roman" w:cs="Times New Roman"/>
          <w:sz w:val="28"/>
          <w:szCs w:val="28"/>
        </w:rPr>
        <w:t xml:space="preserve">. </w:t>
      </w:r>
      <w:r w:rsidR="00B023A4">
        <w:rPr>
          <w:rFonts w:ascii="Times New Roman" w:hAnsi="Times New Roman" w:cs="Times New Roman"/>
          <w:sz w:val="28"/>
          <w:szCs w:val="28"/>
        </w:rPr>
        <w:t xml:space="preserve">Автор розкриває передумови, тобто як політично склалось, що за цю справу довелось взятись Д. Вітовському. </w:t>
      </w:r>
      <w:r w:rsidR="00407BFB">
        <w:rPr>
          <w:rFonts w:ascii="Times New Roman" w:hAnsi="Times New Roman" w:cs="Times New Roman"/>
          <w:sz w:val="28"/>
          <w:szCs w:val="28"/>
        </w:rPr>
        <w:t xml:space="preserve">Загалом це приблизно тиждень часу, хоча цілком закономірно це виділити в один розділ. </w:t>
      </w:r>
    </w:p>
    <w:p w14:paraId="09A6CC8E" w14:textId="680348B8" w:rsidR="006B7641" w:rsidRDefault="006B7641"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Другий підрозділ про роботу Д. Вітовського на посаді державного секретаря військових справ. </w:t>
      </w:r>
      <w:r w:rsidR="00DB25F3">
        <w:rPr>
          <w:rFonts w:ascii="Times New Roman" w:hAnsi="Times New Roman" w:cs="Times New Roman"/>
          <w:sz w:val="28"/>
          <w:szCs w:val="28"/>
        </w:rPr>
        <w:t xml:space="preserve">Розкрито формування структури цієї урядової інституції, а також роботу з утвердження соборності між УНР та ЗУНР. </w:t>
      </w:r>
      <w:r w:rsidR="00504512">
        <w:rPr>
          <w:rFonts w:ascii="Times New Roman" w:hAnsi="Times New Roman" w:cs="Times New Roman"/>
          <w:sz w:val="28"/>
          <w:szCs w:val="28"/>
        </w:rPr>
        <w:t xml:space="preserve">Показано, що Д. Вітовський був одним з головних </w:t>
      </w:r>
      <w:r w:rsidR="00DA3184">
        <w:rPr>
          <w:rFonts w:ascii="Times New Roman" w:hAnsi="Times New Roman" w:cs="Times New Roman"/>
          <w:sz w:val="28"/>
          <w:szCs w:val="28"/>
        </w:rPr>
        <w:t xml:space="preserve">осіб, хто відстоював у середовищі ЗУНР об’єднання між двома державними центрами. Маловідомою подією, яка знайшла висвітлення є </w:t>
      </w:r>
      <w:r w:rsidR="0063725F">
        <w:rPr>
          <w:rFonts w:ascii="Times New Roman" w:hAnsi="Times New Roman" w:cs="Times New Roman"/>
          <w:sz w:val="28"/>
          <w:szCs w:val="28"/>
        </w:rPr>
        <w:t>дискусія</w:t>
      </w:r>
      <w:r w:rsidR="00DA3184">
        <w:rPr>
          <w:rFonts w:ascii="Times New Roman" w:hAnsi="Times New Roman" w:cs="Times New Roman"/>
          <w:sz w:val="28"/>
          <w:szCs w:val="28"/>
        </w:rPr>
        <w:t xml:space="preserve"> з головою Державного секретаріату </w:t>
      </w:r>
      <w:r w:rsidR="0063725F">
        <w:rPr>
          <w:rFonts w:ascii="Times New Roman" w:hAnsi="Times New Roman" w:cs="Times New Roman"/>
          <w:sz w:val="28"/>
          <w:szCs w:val="28"/>
        </w:rPr>
        <w:t xml:space="preserve">С. Голубовичем про </w:t>
      </w:r>
      <w:r w:rsidR="0063725F">
        <w:rPr>
          <w:rFonts w:ascii="Times New Roman" w:hAnsi="Times New Roman" w:cs="Times New Roman"/>
          <w:sz w:val="28"/>
          <w:szCs w:val="28"/>
        </w:rPr>
        <w:lastRenderedPageBreak/>
        <w:t xml:space="preserve">перекидання військ в Закарпаття, а також з президентом Української національної ради Є. Петрушевичем про залучення іноземців до ГА. Це стало причиною відставки Д. Вітовського. </w:t>
      </w:r>
    </w:p>
    <w:p w14:paraId="4A03D371" w14:textId="20619078" w:rsidR="0063725F" w:rsidRDefault="0063725F"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Наступний етап діяльності </w:t>
      </w:r>
      <w:r w:rsidR="000014A4">
        <w:rPr>
          <w:rFonts w:ascii="Times New Roman" w:hAnsi="Times New Roman" w:cs="Times New Roman"/>
          <w:sz w:val="28"/>
          <w:szCs w:val="28"/>
        </w:rPr>
        <w:t>це дипломатична робота в Парижі на мирній конференції в складі української делегації. Цей етап розкрито в третьому підрозділі «</w:t>
      </w:r>
      <w:r w:rsidR="000014A4" w:rsidRPr="000014A4">
        <w:rPr>
          <w:rFonts w:ascii="Times New Roman" w:hAnsi="Times New Roman" w:cs="Times New Roman"/>
          <w:sz w:val="28"/>
          <w:szCs w:val="28"/>
        </w:rPr>
        <w:t>Участь в українській делегації на Паризькій мирній конференції</w:t>
      </w:r>
      <w:r w:rsidR="000014A4">
        <w:rPr>
          <w:rFonts w:ascii="Times New Roman" w:hAnsi="Times New Roman" w:cs="Times New Roman"/>
          <w:sz w:val="28"/>
          <w:szCs w:val="28"/>
        </w:rPr>
        <w:t xml:space="preserve">». </w:t>
      </w:r>
      <w:r w:rsidR="00B81B45">
        <w:rPr>
          <w:rFonts w:ascii="Times New Roman" w:hAnsi="Times New Roman" w:cs="Times New Roman"/>
          <w:sz w:val="28"/>
          <w:szCs w:val="28"/>
        </w:rPr>
        <w:t xml:space="preserve">З дослідження слідує, що </w:t>
      </w:r>
      <w:r w:rsidR="00986577">
        <w:rPr>
          <w:rFonts w:ascii="Times New Roman" w:hAnsi="Times New Roman" w:cs="Times New Roman"/>
          <w:sz w:val="28"/>
          <w:szCs w:val="28"/>
        </w:rPr>
        <w:t xml:space="preserve">участі в дипломатичній роботі він добився завдяки активній діяльності в Українській національній раді. </w:t>
      </w:r>
      <w:r w:rsidR="00B27D7D">
        <w:rPr>
          <w:rFonts w:ascii="Times New Roman" w:hAnsi="Times New Roman" w:cs="Times New Roman"/>
          <w:sz w:val="28"/>
          <w:szCs w:val="28"/>
        </w:rPr>
        <w:t xml:space="preserve">Щодо дипломатичної роботи, з дисертації слідує, що вона була конструктивна та вела до підписання з Польщею мирної угоди. Однак, доля цієї угоди вирішувалась на полі бою, а там була перевага Польщі. У цій ситуації українська дипломатія була безсильна. </w:t>
      </w:r>
      <w:r w:rsidR="00B659A5">
        <w:rPr>
          <w:rFonts w:ascii="Times New Roman" w:hAnsi="Times New Roman" w:cs="Times New Roman"/>
          <w:sz w:val="28"/>
          <w:szCs w:val="28"/>
        </w:rPr>
        <w:t>Повертаючись в Україну Д. Вітовський загинув в авіакатастрофі на початку серпня 1919 р.</w:t>
      </w:r>
    </w:p>
    <w:p w14:paraId="0DED2F8B" w14:textId="5D26774C" w:rsidR="00B659A5" w:rsidRDefault="00A14DAE"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Цікавим і не типовим для дисертаційних досліджень є п’ятий розділ. Автор дисертації зібрав матеріал про те, як пам’ять про Д. Вітовського відображена в сьогоденні.</w:t>
      </w:r>
      <w:r w:rsidR="001B5899">
        <w:rPr>
          <w:rFonts w:ascii="Times New Roman" w:hAnsi="Times New Roman" w:cs="Times New Roman"/>
          <w:sz w:val="28"/>
          <w:szCs w:val="28"/>
        </w:rPr>
        <w:t xml:space="preserve"> Йдеться про назви вулиць, пам’ятники, меморіальні дошки різні державні програми</w:t>
      </w:r>
      <w:r w:rsidR="005B3B87">
        <w:rPr>
          <w:rFonts w:ascii="Times New Roman" w:hAnsi="Times New Roman" w:cs="Times New Roman"/>
          <w:sz w:val="28"/>
          <w:szCs w:val="28"/>
        </w:rPr>
        <w:t>, соціальні мережі</w:t>
      </w:r>
      <w:r w:rsidR="001B5899">
        <w:rPr>
          <w:rFonts w:ascii="Times New Roman" w:hAnsi="Times New Roman" w:cs="Times New Roman"/>
          <w:sz w:val="28"/>
          <w:szCs w:val="28"/>
        </w:rPr>
        <w:t xml:space="preserve"> то</w:t>
      </w:r>
      <w:r w:rsidR="005B3B87">
        <w:rPr>
          <w:rFonts w:ascii="Times New Roman" w:hAnsi="Times New Roman" w:cs="Times New Roman"/>
          <w:sz w:val="28"/>
          <w:szCs w:val="28"/>
        </w:rPr>
        <w:t>що</w:t>
      </w:r>
      <w:r w:rsidR="001B5899">
        <w:rPr>
          <w:rFonts w:ascii="Times New Roman" w:hAnsi="Times New Roman" w:cs="Times New Roman"/>
          <w:sz w:val="28"/>
          <w:szCs w:val="28"/>
        </w:rPr>
        <w:t>. Слушно зауважує, що в результаті цієї роботи образ Д. Вітовського в основному фокусується навколо «Листопадового чину». Це також виклик для тих, хто зацікавлений цією постаттю, щоб розширити знання про нього.</w:t>
      </w:r>
      <w:r w:rsidR="00FA44C6">
        <w:rPr>
          <w:rFonts w:ascii="Times New Roman" w:hAnsi="Times New Roman" w:cs="Times New Roman"/>
          <w:sz w:val="28"/>
          <w:szCs w:val="28"/>
        </w:rPr>
        <w:t xml:space="preserve"> Одночасно це приклад для вшанування сучасних Героїв російсько-української війни.</w:t>
      </w:r>
    </w:p>
    <w:p w14:paraId="2172BE51" w14:textId="77777777" w:rsidR="00FA44C6" w:rsidRDefault="00FA44C6"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Висновки цілком обґрунтовані, прив’язані до дослідницького матеріалу, відповідають меті та завданням дослідження. </w:t>
      </w:r>
    </w:p>
    <w:p w14:paraId="05C52666" w14:textId="77777777" w:rsidR="00871321" w:rsidRDefault="00FA44C6"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Загалом дисертаційне дослідження є завершеною </w:t>
      </w:r>
      <w:r>
        <w:rPr>
          <w:rFonts w:ascii="Times New Roman" w:hAnsi="Times New Roman" w:cs="Times New Roman"/>
          <w:sz w:val="28"/>
          <w:szCs w:val="28"/>
        </w:rPr>
        <w:t>самостійною</w:t>
      </w:r>
      <w:r>
        <w:rPr>
          <w:rFonts w:ascii="Times New Roman" w:hAnsi="Times New Roman" w:cs="Times New Roman"/>
          <w:sz w:val="28"/>
          <w:szCs w:val="28"/>
        </w:rPr>
        <w:t xml:space="preserve"> науковою роботою, яка відповідає вимогам для </w:t>
      </w:r>
      <w:r w:rsidR="00871321">
        <w:rPr>
          <w:rFonts w:ascii="Times New Roman" w:hAnsi="Times New Roman" w:cs="Times New Roman"/>
          <w:sz w:val="28"/>
          <w:szCs w:val="28"/>
        </w:rPr>
        <w:t xml:space="preserve">представлення до захисту. Дане дослідження заслуговує на позитивну оцінку. Одночасно доцільно висловити низку зауважень та побажань. </w:t>
      </w:r>
    </w:p>
    <w:p w14:paraId="15FC194A" w14:textId="40DD2BE2" w:rsidR="00871321" w:rsidRDefault="00871321"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Зокрема, по першому розділу аналіз</w:t>
      </w:r>
      <w:r w:rsidRPr="00871321">
        <w:rPr>
          <w:rFonts w:ascii="Times New Roman" w:hAnsi="Times New Roman" w:cs="Times New Roman"/>
          <w:sz w:val="28"/>
          <w:szCs w:val="28"/>
        </w:rPr>
        <w:t xml:space="preserve"> залученої наукової літератури за своїм характером нагадує представлення ключових тез, які супроводжуються цитатами. А. Трембіцький не намагається критично ставитись до залученої історіографії, а натомість довіряє результатам попередніх досліджень. Єдине, де помітні критичні міркування, це під час розгляду радянської історіографії. Окремо, автор виділив наукові результати львівського історика О. Дєдика, мабуть на даний час найкращого знався Українського Війська – Галицької Армії, саме щодо історії назви армії ЗУНР. А. Трембіцький поділяє позицію О. Дєдика, однак </w:t>
      </w:r>
      <w:r w:rsidRPr="00871321">
        <w:rPr>
          <w:rFonts w:ascii="Times New Roman" w:hAnsi="Times New Roman" w:cs="Times New Roman"/>
          <w:sz w:val="28"/>
          <w:szCs w:val="28"/>
        </w:rPr>
        <w:lastRenderedPageBreak/>
        <w:t>у дисертаційному дослідженні не дотримався запропонованої схеми: Українське Військо – Галицька Армія – Українська Галицька Армія.</w:t>
      </w:r>
    </w:p>
    <w:p w14:paraId="14FF1230" w14:textId="7BDF1AB2" w:rsidR="009E5A4E" w:rsidRDefault="005E2482"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У другому розділі для розуміння умов формування національної свідомості Д. Вітовського доречно було б спробувати показати</w:t>
      </w:r>
      <w:r w:rsidR="009E5A4E">
        <w:rPr>
          <w:rFonts w:ascii="Times New Roman" w:hAnsi="Times New Roman" w:cs="Times New Roman"/>
          <w:sz w:val="28"/>
          <w:szCs w:val="28"/>
        </w:rPr>
        <w:t>, які предмети викладались у польській гімназії в Станіславові</w:t>
      </w:r>
      <w:r>
        <w:rPr>
          <w:rFonts w:ascii="Times New Roman" w:hAnsi="Times New Roman" w:cs="Times New Roman"/>
          <w:sz w:val="28"/>
          <w:szCs w:val="28"/>
        </w:rPr>
        <w:t xml:space="preserve"> та </w:t>
      </w:r>
      <w:r w:rsidR="009E5A4E">
        <w:rPr>
          <w:rFonts w:ascii="Times New Roman" w:hAnsi="Times New Roman" w:cs="Times New Roman"/>
          <w:sz w:val="28"/>
          <w:szCs w:val="28"/>
        </w:rPr>
        <w:t xml:space="preserve">які курси слухав на факультеті права та політичних знань у Львівському університеті. </w:t>
      </w:r>
    </w:p>
    <w:p w14:paraId="6A1BC848" w14:textId="280A1707" w:rsidR="003D1D52" w:rsidRDefault="003D1D52"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По третьому розділу зауваження стосуються того, що </w:t>
      </w:r>
      <w:r w:rsidRPr="003D1D52">
        <w:rPr>
          <w:rFonts w:ascii="Times New Roman" w:hAnsi="Times New Roman" w:cs="Times New Roman"/>
          <w:sz w:val="28"/>
          <w:szCs w:val="28"/>
        </w:rPr>
        <w:t>А. Трембіцький не</w:t>
      </w:r>
      <w:r>
        <w:rPr>
          <w:rFonts w:ascii="Times New Roman" w:hAnsi="Times New Roman" w:cs="Times New Roman"/>
          <w:sz w:val="28"/>
          <w:szCs w:val="28"/>
        </w:rPr>
        <w:t xml:space="preserve"> вказав на </w:t>
      </w:r>
      <w:r w:rsidRPr="003D1D52">
        <w:rPr>
          <w:rFonts w:ascii="Times New Roman" w:hAnsi="Times New Roman" w:cs="Times New Roman"/>
          <w:sz w:val="28"/>
          <w:szCs w:val="28"/>
        </w:rPr>
        <w:t>причини звільнення</w:t>
      </w:r>
      <w:r>
        <w:rPr>
          <w:rFonts w:ascii="Times New Roman" w:hAnsi="Times New Roman" w:cs="Times New Roman"/>
          <w:sz w:val="28"/>
          <w:szCs w:val="28"/>
        </w:rPr>
        <w:t xml:space="preserve"> з УСС</w:t>
      </w:r>
      <w:r w:rsidRPr="003D1D52">
        <w:rPr>
          <w:rFonts w:ascii="Times New Roman" w:hAnsi="Times New Roman" w:cs="Times New Roman"/>
          <w:sz w:val="28"/>
          <w:szCs w:val="28"/>
        </w:rPr>
        <w:t xml:space="preserve">. Це не означало, що Д. Вітовський покинув лави збройних сил Австро-Угорщини. Подальша його доля це участь у військовій кампанії на території Української Народної Республіки – Української Держави в складі австрійської армії, як союзної УНР, проти окупаційних військ більшовицької Росії. Згідно роботи, Д. Вітовський був задіяний в інформаційній роботі з українським населенням. Повинен був роз’яснювати союзницьку місію Австро-Угорщини. Пізніше його призначили комендантом Жмеринки, а потім повернули до І-го полку УСС. </w:t>
      </w:r>
      <w:r w:rsidRPr="003D1D52">
        <w:rPr>
          <w:rFonts w:ascii="Times New Roman" w:hAnsi="Times New Roman" w:cs="Times New Roman"/>
          <w:sz w:val="28"/>
          <w:szCs w:val="28"/>
        </w:rPr>
        <w:t>А</w:t>
      </w:r>
      <w:r w:rsidRPr="003D1D52">
        <w:rPr>
          <w:rFonts w:ascii="Times New Roman" w:hAnsi="Times New Roman" w:cs="Times New Roman"/>
          <w:sz w:val="28"/>
          <w:szCs w:val="28"/>
        </w:rPr>
        <w:t>втор не деталізує ці зміни в службі Д.</w:t>
      </w:r>
      <w:r>
        <w:rPr>
          <w:rFonts w:ascii="Times New Roman" w:hAnsi="Times New Roman" w:cs="Times New Roman"/>
          <w:sz w:val="28"/>
          <w:szCs w:val="28"/>
        </w:rPr>
        <w:t> </w:t>
      </w:r>
      <w:r w:rsidRPr="003D1D52">
        <w:rPr>
          <w:rFonts w:ascii="Times New Roman" w:hAnsi="Times New Roman" w:cs="Times New Roman"/>
          <w:sz w:val="28"/>
          <w:szCs w:val="28"/>
        </w:rPr>
        <w:t>Вітовського.</w:t>
      </w:r>
    </w:p>
    <w:p w14:paraId="07A10767" w14:textId="3E07CE77" w:rsidR="003D1D52" w:rsidRDefault="00AA666D"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До недоліків четвертого розділу можна віднести великі цитати. Гадаю їх можна було узагальнювати та передавати інформацію своїми словами. Окрім того, автор </w:t>
      </w:r>
      <w:r w:rsidR="00F63F33">
        <w:rPr>
          <w:rFonts w:ascii="Times New Roman" w:hAnsi="Times New Roman" w:cs="Times New Roman"/>
          <w:sz w:val="28"/>
          <w:szCs w:val="28"/>
        </w:rPr>
        <w:t xml:space="preserve">деколи </w:t>
      </w:r>
      <w:r>
        <w:rPr>
          <w:rFonts w:ascii="Times New Roman" w:hAnsi="Times New Roman" w:cs="Times New Roman"/>
          <w:sz w:val="28"/>
          <w:szCs w:val="28"/>
        </w:rPr>
        <w:t xml:space="preserve">некоректно подає назву УСС, пишучи Січові стрільці. Вважаю, це не доречно робити, адже в українській історії того часу була окрема </w:t>
      </w:r>
      <w:r w:rsidR="00F63F33">
        <w:rPr>
          <w:rFonts w:ascii="Times New Roman" w:hAnsi="Times New Roman" w:cs="Times New Roman"/>
          <w:sz w:val="28"/>
          <w:szCs w:val="28"/>
        </w:rPr>
        <w:t xml:space="preserve">військова формація в складі армії Української народної республіки та Української Держави – Січові стрільці. Все, що стосується Д. Вітовського то це Українські січові стрільці або абревіатура УСС. </w:t>
      </w:r>
    </w:p>
    <w:p w14:paraId="29ED71AA" w14:textId="5AC4C08B" w:rsidR="00F63F33" w:rsidRDefault="00F63F33"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Щодо п’ятого розділу то цікаво було б отримати інформацію про кількість вулиць в честь Д. Вітовського в Україні, відстежити динаміку появи. </w:t>
      </w:r>
    </w:p>
    <w:p w14:paraId="2186DA95" w14:textId="01AA7CED" w:rsidR="00F63F33" w:rsidRDefault="00F63F33"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Висловлені зауваження суттєво не впливають на загальну оцінку дисертаційного дослідження </w:t>
      </w:r>
      <w:r w:rsidR="002734B7">
        <w:rPr>
          <w:rFonts w:ascii="Times New Roman" w:hAnsi="Times New Roman" w:cs="Times New Roman"/>
          <w:sz w:val="28"/>
          <w:szCs w:val="28"/>
        </w:rPr>
        <w:t xml:space="preserve">Андрія </w:t>
      </w:r>
      <w:r>
        <w:rPr>
          <w:rFonts w:ascii="Times New Roman" w:hAnsi="Times New Roman" w:cs="Times New Roman"/>
          <w:sz w:val="28"/>
          <w:szCs w:val="28"/>
        </w:rPr>
        <w:t>Трембіцького</w:t>
      </w:r>
      <w:r w:rsidR="002734B7">
        <w:rPr>
          <w:rFonts w:ascii="Times New Roman" w:hAnsi="Times New Roman" w:cs="Times New Roman"/>
          <w:sz w:val="28"/>
          <w:szCs w:val="28"/>
        </w:rPr>
        <w:t>, що відзначається об’єктивним аналізом, чіткою послідовністю викладу матеріалу та містить науково обґрунтовані результати.</w:t>
      </w:r>
    </w:p>
    <w:p w14:paraId="546ECD9E" w14:textId="6F597B97" w:rsidR="002734B7" w:rsidRDefault="002734B7"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Основні положення дисертації пройшли належну публічну апробацію у виступах на міжнародних та всеукраїнських конференціях. Результати дослідження представлені </w:t>
      </w:r>
      <w:r w:rsidR="00947A86">
        <w:rPr>
          <w:rFonts w:ascii="Times New Roman" w:hAnsi="Times New Roman" w:cs="Times New Roman"/>
          <w:sz w:val="28"/>
          <w:szCs w:val="28"/>
        </w:rPr>
        <w:t>у восьми публікаціях.</w:t>
      </w:r>
    </w:p>
    <w:p w14:paraId="5937F38F" w14:textId="2F79380B" w:rsidR="002734B7" w:rsidRDefault="002734B7"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Вважаємо, що дисертація є самостійним, логічно завершеним науковим дослідженням, відповідає вимогам наказу МОН України № 40 від 21.01.2017 р. «Про затвердження вимог до оформлення дисертацій (зі змінами) та пунктів 5-8 «Порядку присудження ступеня доктора філософії та скасування </w:t>
      </w:r>
      <w:r w:rsidR="000D4FF6">
        <w:rPr>
          <w:rFonts w:ascii="Times New Roman" w:hAnsi="Times New Roman" w:cs="Times New Roman"/>
          <w:sz w:val="28"/>
          <w:szCs w:val="28"/>
        </w:rPr>
        <w:t xml:space="preserve">рішення разової </w:t>
      </w:r>
      <w:r w:rsidR="000D4FF6">
        <w:rPr>
          <w:rFonts w:ascii="Times New Roman" w:hAnsi="Times New Roman" w:cs="Times New Roman"/>
          <w:sz w:val="28"/>
          <w:szCs w:val="28"/>
        </w:rPr>
        <w:lastRenderedPageBreak/>
        <w:t>спеціалізованої вченої ради закладу вищої освіти, наукової установи про присудження ступеня доктора філософії</w:t>
      </w:r>
      <w:r>
        <w:rPr>
          <w:rFonts w:ascii="Times New Roman" w:hAnsi="Times New Roman" w:cs="Times New Roman"/>
          <w:sz w:val="28"/>
          <w:szCs w:val="28"/>
        </w:rPr>
        <w:t>»</w:t>
      </w:r>
      <w:r w:rsidR="000D4FF6">
        <w:rPr>
          <w:rFonts w:ascii="Times New Roman" w:hAnsi="Times New Roman" w:cs="Times New Roman"/>
          <w:sz w:val="28"/>
          <w:szCs w:val="28"/>
        </w:rPr>
        <w:t xml:space="preserve">, затвердженого Постановою Кабінету Міністрів України від 12.01.2022 р. № 44 виконаним на належному науково-теоретичному рівні, а її автор, Андрій Васильович Трембецький, заслуговує на присудження наукового ступеня доктора філософії за спеціальністю 032 Історія і археологія. </w:t>
      </w:r>
    </w:p>
    <w:p w14:paraId="1E499289" w14:textId="77777777" w:rsidR="000D4FF6" w:rsidRDefault="000D4FF6" w:rsidP="00BF0B57">
      <w:pPr>
        <w:spacing w:after="0" w:line="312" w:lineRule="auto"/>
        <w:ind w:firstLine="708"/>
        <w:jc w:val="both"/>
        <w:rPr>
          <w:rFonts w:ascii="Times New Roman" w:hAnsi="Times New Roman" w:cs="Times New Roman"/>
          <w:sz w:val="28"/>
          <w:szCs w:val="28"/>
        </w:rPr>
      </w:pPr>
    </w:p>
    <w:p w14:paraId="6D136110" w14:textId="0A716F31" w:rsidR="000D4FF6" w:rsidRDefault="000D4FF6" w:rsidP="00BF0B57">
      <w:pPr>
        <w:spacing w:after="0" w:line="312" w:lineRule="auto"/>
        <w:jc w:val="both"/>
        <w:rPr>
          <w:rFonts w:ascii="Times New Roman" w:hAnsi="Times New Roman" w:cs="Times New Roman"/>
          <w:sz w:val="28"/>
          <w:szCs w:val="28"/>
        </w:rPr>
      </w:pPr>
      <w:r>
        <w:rPr>
          <w:rFonts w:ascii="Times New Roman" w:hAnsi="Times New Roman" w:cs="Times New Roman"/>
          <w:sz w:val="28"/>
          <w:szCs w:val="28"/>
        </w:rPr>
        <w:t>Доцент, кандидат історичних наук,</w:t>
      </w:r>
    </w:p>
    <w:p w14:paraId="2EED70FE" w14:textId="55C65813" w:rsidR="000D4FF6" w:rsidRDefault="00BF0B57" w:rsidP="00BF0B57">
      <w:pPr>
        <w:spacing w:after="0" w:line="312" w:lineRule="auto"/>
        <w:jc w:val="both"/>
        <w:rPr>
          <w:rFonts w:ascii="Times New Roman" w:hAnsi="Times New Roman" w:cs="Times New Roman"/>
          <w:sz w:val="28"/>
          <w:szCs w:val="28"/>
        </w:rPr>
      </w:pPr>
      <w:r>
        <w:rPr>
          <w:rFonts w:ascii="Times New Roman" w:hAnsi="Times New Roman" w:cs="Times New Roman"/>
          <w:sz w:val="28"/>
          <w:szCs w:val="28"/>
        </w:rPr>
        <w:t>з</w:t>
      </w:r>
      <w:r w:rsidR="000D4FF6">
        <w:rPr>
          <w:rFonts w:ascii="Times New Roman" w:hAnsi="Times New Roman" w:cs="Times New Roman"/>
          <w:sz w:val="28"/>
          <w:szCs w:val="28"/>
        </w:rPr>
        <w:t>авідувач кафедри історії, музеєзнавства та культурної спадщини</w:t>
      </w:r>
    </w:p>
    <w:p w14:paraId="1916AF6F" w14:textId="1B22D559" w:rsidR="009E5A4E" w:rsidRDefault="000D4FF6" w:rsidP="00BF0B57">
      <w:pPr>
        <w:spacing w:after="0" w:line="312" w:lineRule="auto"/>
        <w:jc w:val="both"/>
        <w:rPr>
          <w:rFonts w:ascii="Times New Roman" w:hAnsi="Times New Roman" w:cs="Times New Roman"/>
          <w:sz w:val="28"/>
          <w:szCs w:val="28"/>
        </w:rPr>
      </w:pPr>
      <w:r>
        <w:rPr>
          <w:rFonts w:ascii="Times New Roman" w:hAnsi="Times New Roman" w:cs="Times New Roman"/>
          <w:sz w:val="28"/>
          <w:szCs w:val="28"/>
        </w:rPr>
        <w:t>Національного університету «Львівська політехніка»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Іван Хома</w:t>
      </w:r>
    </w:p>
    <w:p w14:paraId="5FA0D315" w14:textId="25C8071A" w:rsidR="00FA44C6" w:rsidRDefault="00FA44C6" w:rsidP="00BF0B57">
      <w:pPr>
        <w:spacing w:after="0" w:line="312"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p>
    <w:sectPr w:rsidR="00FA44C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152"/>
    <w:rsid w:val="000014A4"/>
    <w:rsid w:val="0001786B"/>
    <w:rsid w:val="00056272"/>
    <w:rsid w:val="0007265B"/>
    <w:rsid w:val="000D4FF6"/>
    <w:rsid w:val="00146B5D"/>
    <w:rsid w:val="00190CE5"/>
    <w:rsid w:val="001A662A"/>
    <w:rsid w:val="001B5899"/>
    <w:rsid w:val="00204E4C"/>
    <w:rsid w:val="00214A93"/>
    <w:rsid w:val="00273267"/>
    <w:rsid w:val="002734B7"/>
    <w:rsid w:val="00297199"/>
    <w:rsid w:val="002F074B"/>
    <w:rsid w:val="00351FE0"/>
    <w:rsid w:val="00376F03"/>
    <w:rsid w:val="00391575"/>
    <w:rsid w:val="003D1D52"/>
    <w:rsid w:val="00403E55"/>
    <w:rsid w:val="00407BFB"/>
    <w:rsid w:val="0041774E"/>
    <w:rsid w:val="00466D96"/>
    <w:rsid w:val="00475A90"/>
    <w:rsid w:val="00481678"/>
    <w:rsid w:val="00495EDD"/>
    <w:rsid w:val="004F1E3F"/>
    <w:rsid w:val="00504512"/>
    <w:rsid w:val="005551DA"/>
    <w:rsid w:val="00561310"/>
    <w:rsid w:val="005B3B87"/>
    <w:rsid w:val="005E2482"/>
    <w:rsid w:val="005F5F83"/>
    <w:rsid w:val="0063725F"/>
    <w:rsid w:val="00666135"/>
    <w:rsid w:val="006A4A9D"/>
    <w:rsid w:val="006B7641"/>
    <w:rsid w:val="006F1BE6"/>
    <w:rsid w:val="007A34CE"/>
    <w:rsid w:val="007A75A7"/>
    <w:rsid w:val="007C5FE5"/>
    <w:rsid w:val="008118FD"/>
    <w:rsid w:val="008431A3"/>
    <w:rsid w:val="00852B3F"/>
    <w:rsid w:val="00871321"/>
    <w:rsid w:val="0087620E"/>
    <w:rsid w:val="0089204A"/>
    <w:rsid w:val="008B15B1"/>
    <w:rsid w:val="008D682D"/>
    <w:rsid w:val="00904D48"/>
    <w:rsid w:val="00930802"/>
    <w:rsid w:val="00947A86"/>
    <w:rsid w:val="009531BC"/>
    <w:rsid w:val="00954069"/>
    <w:rsid w:val="00961992"/>
    <w:rsid w:val="0096290D"/>
    <w:rsid w:val="00986577"/>
    <w:rsid w:val="009D6661"/>
    <w:rsid w:val="009E5A4E"/>
    <w:rsid w:val="00A00D23"/>
    <w:rsid w:val="00A10831"/>
    <w:rsid w:val="00A14DAE"/>
    <w:rsid w:val="00A15CF9"/>
    <w:rsid w:val="00A16BFF"/>
    <w:rsid w:val="00A56EB5"/>
    <w:rsid w:val="00AA666D"/>
    <w:rsid w:val="00AB529C"/>
    <w:rsid w:val="00AD759B"/>
    <w:rsid w:val="00B023A4"/>
    <w:rsid w:val="00B27D7D"/>
    <w:rsid w:val="00B40CD1"/>
    <w:rsid w:val="00B42A95"/>
    <w:rsid w:val="00B45F32"/>
    <w:rsid w:val="00B53855"/>
    <w:rsid w:val="00B659A5"/>
    <w:rsid w:val="00B81B45"/>
    <w:rsid w:val="00B85D86"/>
    <w:rsid w:val="00BA7281"/>
    <w:rsid w:val="00BC1737"/>
    <w:rsid w:val="00BF0B57"/>
    <w:rsid w:val="00C018E9"/>
    <w:rsid w:val="00C25A59"/>
    <w:rsid w:val="00C275CA"/>
    <w:rsid w:val="00C35FB6"/>
    <w:rsid w:val="00C567FB"/>
    <w:rsid w:val="00C66471"/>
    <w:rsid w:val="00CA5DA6"/>
    <w:rsid w:val="00CA7970"/>
    <w:rsid w:val="00CF6152"/>
    <w:rsid w:val="00D229C3"/>
    <w:rsid w:val="00DA1FB9"/>
    <w:rsid w:val="00DA3184"/>
    <w:rsid w:val="00DB25F3"/>
    <w:rsid w:val="00DF209F"/>
    <w:rsid w:val="00E339BB"/>
    <w:rsid w:val="00E42960"/>
    <w:rsid w:val="00E53B8E"/>
    <w:rsid w:val="00E53BB5"/>
    <w:rsid w:val="00E54717"/>
    <w:rsid w:val="00E82787"/>
    <w:rsid w:val="00EA7F43"/>
    <w:rsid w:val="00F044A1"/>
    <w:rsid w:val="00F372BC"/>
    <w:rsid w:val="00F436C7"/>
    <w:rsid w:val="00F63F33"/>
    <w:rsid w:val="00F81CD4"/>
    <w:rsid w:val="00F8369F"/>
    <w:rsid w:val="00FA44C6"/>
    <w:rsid w:val="00FB580E"/>
    <w:rsid w:val="00FF61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57376"/>
  <w15:chartTrackingRefBased/>
  <w15:docId w15:val="{DB8D0364-C328-477F-AF94-B1FCC952D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BA7281"/>
    <w:rPr>
      <w:sz w:val="16"/>
      <w:szCs w:val="16"/>
    </w:rPr>
  </w:style>
  <w:style w:type="paragraph" w:styleId="a4">
    <w:name w:val="annotation text"/>
    <w:basedOn w:val="a"/>
    <w:link w:val="a5"/>
    <w:uiPriority w:val="99"/>
    <w:semiHidden/>
    <w:unhideWhenUsed/>
    <w:rsid w:val="00BA7281"/>
    <w:pPr>
      <w:spacing w:line="240" w:lineRule="auto"/>
    </w:pPr>
    <w:rPr>
      <w:sz w:val="20"/>
      <w:szCs w:val="20"/>
    </w:rPr>
  </w:style>
  <w:style w:type="character" w:customStyle="1" w:styleId="a5">
    <w:name w:val="Текст примітки Знак"/>
    <w:basedOn w:val="a0"/>
    <w:link w:val="a4"/>
    <w:uiPriority w:val="99"/>
    <w:semiHidden/>
    <w:rsid w:val="00BA7281"/>
    <w:rPr>
      <w:sz w:val="20"/>
      <w:szCs w:val="20"/>
    </w:rPr>
  </w:style>
  <w:style w:type="paragraph" w:styleId="a6">
    <w:name w:val="annotation subject"/>
    <w:basedOn w:val="a4"/>
    <w:next w:val="a4"/>
    <w:link w:val="a7"/>
    <w:uiPriority w:val="99"/>
    <w:semiHidden/>
    <w:unhideWhenUsed/>
    <w:rsid w:val="00BA7281"/>
    <w:rPr>
      <w:b/>
      <w:bCs/>
    </w:rPr>
  </w:style>
  <w:style w:type="character" w:customStyle="1" w:styleId="a7">
    <w:name w:val="Тема примітки Знак"/>
    <w:basedOn w:val="a5"/>
    <w:link w:val="a6"/>
    <w:uiPriority w:val="99"/>
    <w:semiHidden/>
    <w:rsid w:val="00BA728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2329</TotalTime>
  <Pages>7</Pages>
  <Words>9469</Words>
  <Characters>5398</Characters>
  <Application>Microsoft Office Word</Application>
  <DocSecurity>0</DocSecurity>
  <Lines>44</Lines>
  <Paragraphs>29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Хома Іван Ярославович</dc:creator>
  <cp:keywords/>
  <dc:description/>
  <cp:lastModifiedBy>Хома Іван Ярославович</cp:lastModifiedBy>
  <cp:revision>5</cp:revision>
  <cp:lastPrinted>2023-07-22T19:43:00Z</cp:lastPrinted>
  <dcterms:created xsi:type="dcterms:W3CDTF">2023-07-22T17:04:00Z</dcterms:created>
  <dcterms:modified xsi:type="dcterms:W3CDTF">2024-02-07T15:32:00Z</dcterms:modified>
</cp:coreProperties>
</file>